
<file path=[Content_Types].xml><?xml version="1.0" encoding="utf-8"?>
<Types xmlns="http://schemas.openxmlformats.org/package/2006/content-types">
  <Default Extension="wmf" ContentType="image/x-wmf"/>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rFonts w:ascii="Garamond" w:hAnsi="Garamond"/>
        </w:rPr>
      </w:pPr>
      <w:bookmarkStart w:id="0" w:name="_Hlk144999251"/>
      <w:bookmarkEnd w:id="0"/>
    </w:p>
    <w:p>
      <w:pPr>
        <w:pStyle w:val="style0"/>
        <w:spacing w:after="0"/>
        <w:jc w:val="center"/>
        <w:rPr>
          <w:rFonts w:ascii="Garamond" w:hAnsi="Garamond"/>
          <w:b/>
          <w:bCs/>
        </w:rPr>
      </w:pPr>
      <w:r>
        <w:rPr>
          <w:rFonts w:ascii="Garamond" w:hAnsi="Garamond"/>
          <w:noProof/>
          <w:sz w:val="20"/>
          <w:szCs w:val="20"/>
          <w:lang w:val="fr-FR" w:eastAsia="fr-FR"/>
        </w:rPr>
        <w:drawing>
          <wp:anchor distT="0" distB="0" distL="0" distR="0" simplePos="false" relativeHeight="2" behindDoc="true" locked="false" layoutInCell="true" allowOverlap="true">
            <wp:simplePos x="0" y="0"/>
            <wp:positionH relativeFrom="margin">
              <wp:posOffset>0</wp:posOffset>
            </wp:positionH>
            <wp:positionV relativeFrom="margin">
              <wp:posOffset>125779</wp:posOffset>
            </wp:positionV>
            <wp:extent cx="4624705" cy="4819174"/>
            <wp:effectExtent l="0" t="0" r="4445" b="635"/>
            <wp:wrapNone/>
            <wp:docPr id="1026" name="Picture 52" descr="C:\Users\sanish.raju\Desktop\1503-1413062_Brand update template creation\13-May-2015\A4 pieces\EY Panel_3-4_A4_proposal.wm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 cstate="print"/>
                    <a:srcRect l="0" t="0" r="0" b="0"/>
                    <a:stretch/>
                  </pic:blipFill>
                  <pic:spPr>
                    <a:xfrm rot="0">
                      <a:off x="0" y="0"/>
                      <a:ext cx="4624705" cy="4819174"/>
                    </a:xfrm>
                    <a:prstGeom prst="rect"/>
                    <a:ln>
                      <a:noFill/>
                    </a:ln>
                  </pic:spPr>
                </pic:pic>
              </a:graphicData>
            </a:graphic>
            <wp14:sizeRelH relativeFrom="page">
              <wp14:pctWidth>0</wp14:pctWidth>
            </wp14:sizeRelH>
            <wp14:sizeRelV relativeFrom="page">
              <wp14:pctHeight>0</wp14:pctHeight>
            </wp14:sizeRelV>
          </wp:anchor>
        </w:drawing>
      </w:r>
    </w:p>
    <w:p>
      <w:pPr>
        <w:pStyle w:val="style0"/>
        <w:spacing w:after="0"/>
        <w:jc w:val="center"/>
        <w:rPr>
          <w:rFonts w:ascii="Garamond" w:hAnsi="Garamond"/>
          <w:b/>
          <w:bCs/>
        </w:rPr>
      </w:pPr>
    </w:p>
    <w:p>
      <w:pPr>
        <w:pStyle w:val="style0"/>
        <w:rPr>
          <w:rFonts w:ascii="Garamond" w:hAnsi="Garamond"/>
          <w:b/>
          <w:bCs/>
        </w:rPr>
      </w:pPr>
    </w:p>
    <w:p>
      <w:pPr>
        <w:pStyle w:val="style0"/>
        <w:spacing w:after="0"/>
        <w:jc w:val="center"/>
        <w:rPr>
          <w:rFonts w:ascii="Garamond" w:hAnsi="Garamond"/>
          <w:b/>
          <w:bCs/>
        </w:rPr>
      </w:pPr>
      <w:r>
        <w:rPr>
          <w:rFonts w:ascii="Garamond" w:hAnsi="Garamond"/>
          <w:noProof/>
          <w:sz w:val="20"/>
          <w:szCs w:val="20"/>
          <w:lang w:val="fr-FR" w:eastAsia="fr-FR"/>
        </w:rPr>
        <w:drawing>
          <wp:anchor distT="0" distB="0" distL="0" distR="0" simplePos="false" relativeHeight="3" behindDoc="true" locked="false" layoutInCell="true" allowOverlap="true">
            <wp:simplePos x="0" y="0"/>
            <wp:positionH relativeFrom="margin">
              <wp:posOffset>0</wp:posOffset>
            </wp:positionH>
            <wp:positionV relativeFrom="margin">
              <wp:posOffset>125779</wp:posOffset>
            </wp:positionV>
            <wp:extent cx="4624705" cy="4819174"/>
            <wp:effectExtent l="0" t="0" r="4445" b="635"/>
            <wp:wrapNone/>
            <wp:docPr id="1027" name="Picture 1" descr="C:\Users\sanish.raju\Desktop\1503-1413062_Brand update template creation\13-May-2015\A4 pieces\EY Panel_3-4_A4_proposal.wm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4624705" cy="4819174"/>
                    </a:xfrm>
                    <a:prstGeom prst="rect"/>
                    <a:ln>
                      <a:noFill/>
                    </a:ln>
                  </pic:spPr>
                </pic:pic>
              </a:graphicData>
            </a:graphic>
            <wp14:sizeRelH relativeFrom="page">
              <wp14:pctWidth>0</wp14:pctWidth>
            </wp14:sizeRelH>
            <wp14:sizeRelV relativeFrom="page">
              <wp14:pctHeight>0</wp14:pctHeight>
            </wp14:sizeRelV>
          </wp:anchor>
        </w:drawing>
      </w:r>
    </w:p>
    <w:p>
      <w:pPr>
        <w:pStyle w:val="style0"/>
        <w:spacing w:after="0"/>
        <w:jc w:val="center"/>
        <w:rPr>
          <w:rFonts w:ascii="Garamond" w:hAnsi="Garamond"/>
          <w:b/>
          <w:bCs/>
        </w:rPr>
      </w:pPr>
    </w:p>
    <w:p>
      <w:pPr>
        <w:pStyle w:val="style0"/>
        <w:rPr>
          <w:rFonts w:ascii="Garamond" w:hAnsi="Garamond"/>
          <w:b/>
          <w:bCs/>
        </w:rPr>
      </w:pPr>
    </w:p>
    <w:p>
      <w:pPr>
        <w:pStyle w:val="style0"/>
        <w:rPr>
          <w:rFonts w:ascii="Garamond" w:hAnsi="Garamond"/>
        </w:rPr>
      </w:pPr>
      <w:r>
        <w:rPr>
          <w:rFonts w:ascii="Garamond" w:hAnsi="Garamond"/>
          <w:noProof/>
          <w:lang w:val="fr-FR" w:eastAsia="fr-FR"/>
        </w:rPr>
        <mc:AlternateContent>
          <mc:Choice Requires="wps">
            <w:drawing>
              <wp:anchor distT="45720" distB="45720" distL="114300" distR="114300" simplePos="false" relativeHeight="4" behindDoc="false" locked="false" layoutInCell="true" allowOverlap="true">
                <wp:simplePos x="0" y="0"/>
                <wp:positionH relativeFrom="margin">
                  <wp:posOffset>0</wp:posOffset>
                </wp:positionH>
                <wp:positionV relativeFrom="paragraph">
                  <wp:posOffset>67310</wp:posOffset>
                </wp:positionV>
                <wp:extent cx="4624705" cy="4248785"/>
                <wp:effectExtent l="0" t="0" r="0" b="0"/>
                <wp:wrapSquare wrapText="bothSides"/>
                <wp:docPr id="1028" name="Zone de text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624705" cy="4248785"/>
                        </a:xfrm>
                        <a:prstGeom prst="rect"/>
                        <a:ln>
                          <a:noFill/>
                        </a:ln>
                      </wps:spPr>
                      <wps:txbx id="1028">
                        <w:txbxContent>
                          <w:p>
                            <w:pPr>
                              <w:pStyle w:val="style0"/>
                              <w:spacing w:lineRule="auto" w:line="276"/>
                              <w:rPr>
                                <w:rFonts w:ascii="Garamond" w:hAnsi="Garamond"/>
                                <w:b/>
                                <w:color w:val="000000"/>
                                <w:sz w:val="32"/>
                                <w:szCs w:val="32"/>
                              </w:rPr>
                            </w:pPr>
                            <w:r>
                              <w:rPr>
                                <w:rFonts w:ascii="Garamond" w:hAnsi="Garamond"/>
                                <w:b/>
                                <w:color w:val="000000"/>
                                <w:sz w:val="32"/>
                                <w:szCs w:val="32"/>
                              </w:rPr>
                              <w:t xml:space="preserve">Readiness </w:t>
                            </w:r>
                            <w:r>
                              <w:rPr>
                                <w:rFonts w:ascii="Garamond" w:hAnsi="Garamond"/>
                                <w:b/>
                                <w:color w:val="000000"/>
                                <w:sz w:val="32"/>
                                <w:szCs w:val="32"/>
                              </w:rPr>
                              <w:t>multi-pays au FVC</w:t>
                            </w:r>
                            <w:bookmarkStart w:id="1" w:name="OLE_LINK4"/>
                          </w:p>
                          <w:p>
                            <w:pPr>
                              <w:pStyle w:val="style0"/>
                              <w:spacing w:lineRule="auto" w:line="276"/>
                              <w:rPr>
                                <w:rFonts w:ascii="Garamond" w:hAnsi="Garamond"/>
                                <w:b/>
                                <w:color w:val="000000"/>
                                <w:sz w:val="30"/>
                                <w:szCs w:val="30"/>
                              </w:rPr>
                            </w:pPr>
                          </w:p>
                          <w:p>
                            <w:pPr>
                              <w:pStyle w:val="style0"/>
                              <w:spacing w:lineRule="auto" w:line="276"/>
                              <w:rPr>
                                <w:rFonts w:ascii="Garamond" w:hAnsi="Garamond"/>
                                <w:b/>
                                <w:color w:val="000000"/>
                                <w:sz w:val="28"/>
                                <w:szCs w:val="28"/>
                                <w:lang w:val="fr-FR"/>
                              </w:rPr>
                            </w:pPr>
                            <w:r>
                              <w:rPr>
                                <w:rFonts w:ascii="Garamond" w:hAnsi="Garamond"/>
                                <w:b/>
                                <w:color w:val="000000"/>
                                <w:sz w:val="28"/>
                                <w:szCs w:val="28"/>
                                <w:lang w:val="fr-FR"/>
                              </w:rPr>
                              <w:t xml:space="preserve">« Accélérer le financement et la mise en œuvre des priorités bas carbone et résilientes </w:t>
                            </w:r>
                            <w:r>
                              <w:rPr>
                                <w:rFonts w:ascii="Garamond" w:hAnsi="Garamond"/>
                                <w:b/>
                                <w:color w:val="000000"/>
                                <w:sz w:val="28"/>
                                <w:szCs w:val="28"/>
                                <w:lang w:val="fr-FR"/>
                              </w:rPr>
                              <w:t>au changement climatique dans l’</w:t>
                            </w:r>
                            <w:r>
                              <w:rPr>
                                <w:rFonts w:ascii="Garamond" w:hAnsi="Garamond"/>
                                <w:b/>
                                <w:color w:val="000000"/>
                                <w:sz w:val="28"/>
                                <w:szCs w:val="28"/>
                                <w:lang w:val="fr-FR"/>
                              </w:rPr>
                              <w:t>agriculture et l</w:t>
                            </w:r>
                            <w:r>
                              <w:rPr>
                                <w:rFonts w:ascii="Garamond" w:hAnsi="Garamond"/>
                                <w:b/>
                                <w:color w:val="000000"/>
                                <w:sz w:val="28"/>
                                <w:szCs w:val="28"/>
                                <w:lang w:val="fr-FR"/>
                              </w:rPr>
                              <w:t>’</w:t>
                            </w:r>
                            <w:r>
                              <w:rPr>
                                <w:rFonts w:ascii="Garamond" w:hAnsi="Garamond"/>
                                <w:b/>
                                <w:color w:val="000000"/>
                                <w:sz w:val="28"/>
                                <w:szCs w:val="28"/>
                                <w:lang w:val="fr-FR"/>
                              </w:rPr>
                              <w:t>énergie pour l</w:t>
                            </w:r>
                            <w:r>
                              <w:rPr>
                                <w:rFonts w:ascii="Garamond" w:hAnsi="Garamond"/>
                                <w:b/>
                                <w:color w:val="000000"/>
                                <w:sz w:val="28"/>
                                <w:szCs w:val="28"/>
                                <w:lang w:val="fr-FR"/>
                              </w:rPr>
                              <w:t>’</w:t>
                            </w:r>
                            <w:r>
                              <w:rPr>
                                <w:rFonts w:ascii="Garamond" w:hAnsi="Garamond"/>
                                <w:b/>
                                <w:color w:val="000000"/>
                                <w:sz w:val="28"/>
                                <w:szCs w:val="28"/>
                                <w:lang w:val="fr-FR"/>
                              </w:rPr>
                              <w:t>agriculture dans les pays africains »</w:t>
                            </w:r>
                            <w:bookmarkEnd w:id="1"/>
                          </w:p>
                          <w:p>
                            <w:pPr>
                              <w:pStyle w:val="style0"/>
                              <w:rPr>
                                <w:rFonts w:ascii="Garamond" w:hAnsi="Garamond"/>
                                <w:b/>
                                <w:lang w:val="fr-FR"/>
                              </w:rPr>
                            </w:pPr>
                          </w:p>
                          <w:p>
                            <w:pPr>
                              <w:pStyle w:val="style0"/>
                              <w:rPr>
                                <w:rFonts w:ascii="Garamond" w:hAnsi="Garamond"/>
                                <w:b/>
                                <w:lang w:val="fr-FR"/>
                              </w:rPr>
                            </w:pPr>
                          </w:p>
                          <w:p>
                            <w:pPr>
                              <w:pStyle w:val="style0"/>
                              <w:rPr>
                                <w:rFonts w:ascii="Garamond" w:hAnsi="Garamond"/>
                                <w:b/>
                                <w:sz w:val="28"/>
                                <w:szCs w:val="28"/>
                              </w:rPr>
                            </w:pPr>
                            <w:r>
                              <w:rPr>
                                <w:rFonts w:ascii="Garamond" w:hAnsi="Garamond"/>
                                <w:b/>
                                <w:sz w:val="28"/>
                                <w:szCs w:val="28"/>
                              </w:rPr>
                              <w:t>Appel à propositions</w:t>
                            </w:r>
                          </w:p>
                          <w:p>
                            <w:pPr>
                              <w:pStyle w:val="style0"/>
                              <w:rPr>
                                <w:rFonts w:ascii="Garamond" w:hAnsi="Garamond"/>
                                <w:b/>
                                <w:bCs/>
                                <w:sz w:val="28"/>
                                <w:szCs w:val="28"/>
                              </w:rPr>
                            </w:pPr>
                          </w:p>
                          <w:p>
                            <w:pPr>
                              <w:pStyle w:val="style0"/>
                              <w:rPr>
                                <w:rFonts w:ascii="Garamond" w:hAnsi="Garamond"/>
                                <w:b/>
                                <w:bCs/>
                              </w:rPr>
                            </w:pPr>
                          </w:p>
                          <w:p>
                            <w:pPr>
                              <w:pStyle w:val="style0"/>
                              <w:jc w:val="center"/>
                              <w:rPr>
                                <w:rFonts w:ascii="Garamond" w:hAnsi="Garamond"/>
                                <w:b/>
                                <w:bCs/>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8" filled="f" stroked="f" style="position:absolute;margin-left:0.0pt;margin-top:5.3pt;width:364.15pt;height:334.55pt;z-index:4;mso-position-horizontal-relative:margin;mso-position-vertical-relative:text;mso-width-percent:0;mso-height-percent:0;mso-width-relative:margin;mso-height-relative:margin;mso-wrap-distance-top:3.6000001pt;mso-wrap-distance-bottom:3.6000001pt;visibility:visible;">
                <v:stroke on="f" joinstyle="miter"/>
                <w10:wrap type="square"/>
                <v:fill/>
                <v:textbox inset="7.2pt,3.6pt,7.2pt,3.6pt">
                  <w:txbxContent>
                    <w:p>
                      <w:pPr>
                        <w:pStyle w:val="style0"/>
                        <w:spacing w:lineRule="auto" w:line="276"/>
                        <w:rPr>
                          <w:rFonts w:ascii="Garamond" w:hAnsi="Garamond"/>
                          <w:b/>
                          <w:color w:val="000000"/>
                          <w:sz w:val="32"/>
                          <w:szCs w:val="32"/>
                        </w:rPr>
                      </w:pPr>
                      <w:r>
                        <w:rPr>
                          <w:rFonts w:ascii="Garamond" w:hAnsi="Garamond"/>
                          <w:b/>
                          <w:color w:val="000000"/>
                          <w:sz w:val="32"/>
                          <w:szCs w:val="32"/>
                        </w:rPr>
                        <w:t xml:space="preserve">Readiness </w:t>
                      </w:r>
                      <w:r>
                        <w:rPr>
                          <w:rFonts w:ascii="Garamond" w:hAnsi="Garamond"/>
                          <w:b/>
                          <w:color w:val="000000"/>
                          <w:sz w:val="32"/>
                          <w:szCs w:val="32"/>
                        </w:rPr>
                        <w:t>multi-pays au FVC</w:t>
                      </w:r>
                    </w:p>
                    <w:p>
                      <w:pPr>
                        <w:pStyle w:val="style0"/>
                        <w:spacing w:lineRule="auto" w:line="276"/>
                        <w:rPr>
                          <w:rFonts w:ascii="Garamond" w:hAnsi="Garamond"/>
                          <w:b/>
                          <w:color w:val="000000"/>
                          <w:sz w:val="30"/>
                          <w:szCs w:val="30"/>
                        </w:rPr>
                      </w:pPr>
                    </w:p>
                    <w:p>
                      <w:pPr>
                        <w:pStyle w:val="style0"/>
                        <w:spacing w:lineRule="auto" w:line="276"/>
                        <w:rPr>
                          <w:rFonts w:ascii="Garamond" w:hAnsi="Garamond"/>
                          <w:b/>
                          <w:color w:val="000000"/>
                          <w:sz w:val="28"/>
                          <w:szCs w:val="28"/>
                          <w:lang w:val="fr-FR"/>
                        </w:rPr>
                      </w:pPr>
                      <w:r>
                        <w:rPr>
                          <w:rFonts w:ascii="Garamond" w:hAnsi="Garamond"/>
                          <w:b/>
                          <w:color w:val="000000"/>
                          <w:sz w:val="28"/>
                          <w:szCs w:val="28"/>
                          <w:lang w:val="fr-FR"/>
                        </w:rPr>
                        <w:t xml:space="preserve">« Accélérer le financement et la mise en œuvre des priorités bas carbone et résilientes </w:t>
                      </w:r>
                      <w:r>
                        <w:rPr>
                          <w:rFonts w:ascii="Garamond" w:hAnsi="Garamond"/>
                          <w:b/>
                          <w:color w:val="000000"/>
                          <w:sz w:val="28"/>
                          <w:szCs w:val="28"/>
                          <w:lang w:val="fr-FR"/>
                        </w:rPr>
                        <w:t>au changement climatique dans l’</w:t>
                      </w:r>
                      <w:r>
                        <w:rPr>
                          <w:rFonts w:ascii="Garamond" w:hAnsi="Garamond"/>
                          <w:b/>
                          <w:color w:val="000000"/>
                          <w:sz w:val="28"/>
                          <w:szCs w:val="28"/>
                          <w:lang w:val="fr-FR"/>
                        </w:rPr>
                        <w:t>agriculture et l</w:t>
                      </w:r>
                      <w:r>
                        <w:rPr>
                          <w:rFonts w:ascii="Garamond" w:hAnsi="Garamond"/>
                          <w:b/>
                          <w:color w:val="000000"/>
                          <w:sz w:val="28"/>
                          <w:szCs w:val="28"/>
                          <w:lang w:val="fr-FR"/>
                        </w:rPr>
                        <w:t>’</w:t>
                      </w:r>
                      <w:r>
                        <w:rPr>
                          <w:rFonts w:ascii="Garamond" w:hAnsi="Garamond"/>
                          <w:b/>
                          <w:color w:val="000000"/>
                          <w:sz w:val="28"/>
                          <w:szCs w:val="28"/>
                          <w:lang w:val="fr-FR"/>
                        </w:rPr>
                        <w:t>énergie pour l</w:t>
                      </w:r>
                      <w:r>
                        <w:rPr>
                          <w:rFonts w:ascii="Garamond" w:hAnsi="Garamond"/>
                          <w:b/>
                          <w:color w:val="000000"/>
                          <w:sz w:val="28"/>
                          <w:szCs w:val="28"/>
                          <w:lang w:val="fr-FR"/>
                        </w:rPr>
                        <w:t>’</w:t>
                      </w:r>
                      <w:r>
                        <w:rPr>
                          <w:rFonts w:ascii="Garamond" w:hAnsi="Garamond"/>
                          <w:b/>
                          <w:color w:val="000000"/>
                          <w:sz w:val="28"/>
                          <w:szCs w:val="28"/>
                          <w:lang w:val="fr-FR"/>
                        </w:rPr>
                        <w:t>agriculture dans les pays africains »</w:t>
                      </w:r>
                    </w:p>
                    <w:p>
                      <w:pPr>
                        <w:pStyle w:val="style0"/>
                        <w:rPr>
                          <w:rFonts w:ascii="Garamond" w:hAnsi="Garamond"/>
                          <w:b/>
                          <w:lang w:val="fr-FR"/>
                        </w:rPr>
                      </w:pPr>
                    </w:p>
                    <w:p>
                      <w:pPr>
                        <w:pStyle w:val="style0"/>
                        <w:rPr>
                          <w:rFonts w:ascii="Garamond" w:hAnsi="Garamond"/>
                          <w:b/>
                          <w:lang w:val="fr-FR"/>
                        </w:rPr>
                      </w:pPr>
                    </w:p>
                    <w:p>
                      <w:pPr>
                        <w:pStyle w:val="style0"/>
                        <w:rPr>
                          <w:rFonts w:ascii="Garamond" w:hAnsi="Garamond"/>
                          <w:b/>
                          <w:sz w:val="28"/>
                          <w:szCs w:val="28"/>
                        </w:rPr>
                      </w:pPr>
                      <w:r>
                        <w:rPr>
                          <w:rFonts w:ascii="Garamond" w:hAnsi="Garamond"/>
                          <w:b/>
                          <w:sz w:val="28"/>
                          <w:szCs w:val="28"/>
                        </w:rPr>
                        <w:t>Appel à propositions</w:t>
                      </w:r>
                    </w:p>
                    <w:p>
                      <w:pPr>
                        <w:pStyle w:val="style0"/>
                        <w:rPr>
                          <w:rFonts w:ascii="Garamond" w:hAnsi="Garamond"/>
                          <w:b/>
                          <w:bCs/>
                          <w:sz w:val="28"/>
                          <w:szCs w:val="28"/>
                        </w:rPr>
                      </w:pPr>
                    </w:p>
                    <w:p>
                      <w:pPr>
                        <w:pStyle w:val="style0"/>
                        <w:rPr>
                          <w:rFonts w:ascii="Garamond" w:hAnsi="Garamond"/>
                          <w:b/>
                          <w:bCs/>
                        </w:rPr>
                      </w:pPr>
                    </w:p>
                    <w:p>
                      <w:pPr>
                        <w:pStyle w:val="style0"/>
                        <w:jc w:val="center"/>
                        <w:rPr>
                          <w:rFonts w:ascii="Garamond" w:hAnsi="Garamond"/>
                          <w:b/>
                          <w:bCs/>
                        </w:rPr>
                      </w:pPr>
                    </w:p>
                  </w:txbxContent>
                </v:textbox>
              </v:rect>
            </w:pict>
          </mc:Fallback>
        </mc:AlternateContent>
      </w:r>
      <w:r>
        <w:rPr>
          <w:rFonts w:ascii="Garamond" w:hAnsi="Garamond"/>
        </w:rPr>
        <w:br w:type="page"/>
      </w:r>
    </w:p>
    <w:p>
      <w:pPr>
        <w:pStyle w:val="style266"/>
        <w:rPr>
          <w:rFonts w:ascii="Garamond" w:hAnsi="Garamond"/>
        </w:rPr>
      </w:pPr>
      <w:r>
        <w:rPr>
          <w:rFonts w:ascii="Garamond" w:hAnsi="Garamond"/>
        </w:rPr>
        <w:t>Contenu</w:t>
      </w:r>
    </w:p>
    <w:p>
      <w:pPr>
        <w:pStyle w:val="style19"/>
        <w:tabs>
          <w:tab w:val="right" w:leader="dot" w:pos="9350"/>
        </w:tabs>
        <w:rPr>
          <w:rFonts w:ascii="Garamond" w:cs="宋体" w:hAnsi="Garamond"/>
          <w:noProof/>
          <w:lang w:val="fr-FR" w:eastAsia="fr-FR"/>
        </w:rPr>
      </w:pPr>
      <w:r>
        <w:rPr>
          <w:rFonts w:ascii="Garamond" w:hAnsi="Garamond"/>
        </w:rPr>
        <w:fldChar w:fldCharType="begin"/>
      </w:r>
      <w:r>
        <w:rPr>
          <w:rFonts w:ascii="Garamond" w:hAnsi="Garamond"/>
        </w:rPr>
        <w:instrText xml:space="preserve"> TOC \o "1-3" \h \z \u </w:instrText>
      </w:r>
      <w:r>
        <w:rPr>
          <w:rFonts w:ascii="Garamond" w:hAnsi="Garamond"/>
        </w:rPr>
        <w:fldChar w:fldCharType="separate"/>
      </w:r>
      <w:r>
        <w:rPr/>
        <w:fldChar w:fldCharType="begin"/>
      </w:r>
      <w:r>
        <w:instrText xml:space="preserve"> HYPERLINK \l "_Toc145504041" </w:instrText>
      </w:r>
      <w:r>
        <w:rPr/>
        <w:fldChar w:fldCharType="separate"/>
      </w:r>
      <w:r>
        <w:rPr>
          <w:rStyle w:val="style85"/>
          <w:rFonts w:ascii="Garamond" w:hAnsi="Garamond"/>
          <w:noProof/>
        </w:rPr>
        <w:t>1 Informations générales</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_Toc145504041 \h </w:instrText>
      </w:r>
      <w:r>
        <w:rPr>
          <w:rFonts w:ascii="Garamond" w:hAnsi="Garamond"/>
          <w:noProof/>
          <w:webHidden/>
        </w:rPr>
        <w:fldChar w:fldCharType="separate"/>
      </w:r>
      <w:r>
        <w:rPr>
          <w:rFonts w:ascii="Garamond" w:hAnsi="Garamond"/>
          <w:noProof/>
          <w:webHidden/>
        </w:rPr>
        <w:t>6</w:t>
      </w:r>
      <w:r>
        <w:rPr>
          <w:rFonts w:ascii="Garamond" w:hAnsi="Garamond"/>
          <w:noProof/>
          <w:webHidden/>
        </w:rPr>
        <w:fldChar w:fldCharType="end"/>
      </w:r>
      <w:r>
        <w:rPr/>
        <w:fldChar w:fldCharType="end"/>
      </w:r>
    </w:p>
    <w:p>
      <w:pPr>
        <w:pStyle w:val="style20"/>
        <w:tabs>
          <w:tab w:val="right" w:leader="dot" w:pos="9350"/>
        </w:tabs>
        <w:rPr>
          <w:rFonts w:ascii="Garamond" w:cs="宋体" w:hAnsi="Garamond"/>
          <w:noProof/>
          <w:lang w:val="fr-FR" w:eastAsia="fr-FR"/>
        </w:rPr>
      </w:pPr>
      <w:r>
        <w:rPr/>
        <w:fldChar w:fldCharType="begin"/>
      </w:r>
      <w:r>
        <w:instrText xml:space="preserve"> HYPERLINK \l "_Toc145504042" </w:instrText>
      </w:r>
      <w:r>
        <w:rPr/>
        <w:fldChar w:fldCharType="separate"/>
      </w:r>
      <w:r>
        <w:rPr>
          <w:rStyle w:val="style85"/>
          <w:rFonts w:ascii="Garamond" w:hAnsi="Garamond"/>
          <w:noProof/>
        </w:rPr>
        <w:t>1.1 Données du projet</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_Toc145504042 \h </w:instrText>
      </w:r>
      <w:r>
        <w:rPr>
          <w:rFonts w:ascii="Garamond" w:hAnsi="Garamond"/>
          <w:noProof/>
          <w:webHidden/>
        </w:rPr>
        <w:fldChar w:fldCharType="separate"/>
      </w:r>
      <w:r>
        <w:rPr>
          <w:rFonts w:ascii="Garamond" w:hAnsi="Garamond"/>
          <w:noProof/>
          <w:webHidden/>
        </w:rPr>
        <w:t>6</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"_Toc145504043" </w:instrText>
      </w:r>
      <w:r>
        <w:rPr/>
        <w:fldChar w:fldCharType="separate"/>
      </w:r>
      <w:r>
        <w:rPr>
          <w:rStyle w:val="style85"/>
          <w:rFonts w:ascii="Garamond" w:hAnsi="Garamond"/>
          <w:noProof/>
        </w:rPr>
        <w:t>1.1.1 Titre du projet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_Toc145504043 \h </w:instrText>
      </w:r>
      <w:r>
        <w:rPr>
          <w:rFonts w:ascii="Garamond" w:hAnsi="Garamond"/>
          <w:noProof/>
          <w:webHidden/>
        </w:rPr>
        <w:fldChar w:fldCharType="separate"/>
      </w:r>
      <w:r>
        <w:rPr>
          <w:rFonts w:ascii="Garamond" w:hAnsi="Garamond"/>
          <w:noProof/>
          <w:webHidden/>
        </w:rPr>
        <w:t>6</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"_Toc145504044" </w:instrText>
      </w:r>
      <w:r>
        <w:rPr/>
        <w:fldChar w:fldCharType="separate"/>
      </w:r>
      <w:r>
        <w:rPr>
          <w:rStyle w:val="style85"/>
          <w:rFonts w:ascii="Garamond" w:hAnsi="Garamond"/>
          <w:noProof/>
        </w:rPr>
        <w:t>1.1.2 Orientation sectorielle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_Toc145504044 \h </w:instrText>
      </w:r>
      <w:r>
        <w:rPr>
          <w:rFonts w:ascii="Garamond" w:hAnsi="Garamond"/>
          <w:noProof/>
          <w:webHidden/>
        </w:rPr>
        <w:fldChar w:fldCharType="separate"/>
      </w:r>
      <w:r>
        <w:rPr>
          <w:rFonts w:ascii="Garamond" w:hAnsi="Garamond"/>
          <w:noProof/>
          <w:webHidden/>
        </w:rPr>
        <w:t>6</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"_Toc145504045" </w:instrText>
      </w:r>
      <w:r>
        <w:rPr/>
        <w:fldChar w:fldCharType="separate"/>
      </w:r>
      <w:r>
        <w:rPr>
          <w:rStyle w:val="style85"/>
          <w:rFonts w:ascii="Garamond" w:hAnsi="Garamond"/>
          <w:noProof/>
        </w:rPr>
        <w:t>1.1.3 Volume de financement total prévu pour le projet pilote (Min. 1 million USD)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_Toc145504045 \h </w:instrText>
      </w:r>
      <w:r>
        <w:rPr>
          <w:rFonts w:ascii="Garamond" w:hAnsi="Garamond"/>
          <w:noProof/>
          <w:webHidden/>
        </w:rPr>
        <w:fldChar w:fldCharType="separate"/>
      </w:r>
      <w:r>
        <w:rPr>
          <w:rFonts w:ascii="Garamond" w:hAnsi="Garamond"/>
          <w:noProof/>
          <w:webHidden/>
        </w:rPr>
        <w:t>6</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"_Toc145504046" </w:instrText>
      </w:r>
      <w:r>
        <w:rPr/>
        <w:fldChar w:fldCharType="separate"/>
      </w:r>
      <w:r>
        <w:rPr>
          <w:rStyle w:val="style85"/>
          <w:rFonts w:ascii="Garamond" w:hAnsi="Garamond"/>
          <w:noProof/>
        </w:rPr>
        <w:t>1.1.4 Durée prévue de la mise en œuvre du projet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_Toc145504046 \h </w:instrText>
      </w:r>
      <w:r>
        <w:rPr>
          <w:rFonts w:ascii="Garamond" w:hAnsi="Garamond"/>
          <w:noProof/>
          <w:webHidden/>
        </w:rPr>
        <w:fldChar w:fldCharType="separate"/>
      </w:r>
      <w:r>
        <w:rPr>
          <w:rFonts w:ascii="Garamond" w:hAnsi="Garamond"/>
          <w:noProof/>
          <w:webHidden/>
        </w:rPr>
        <w:t>6</w:t>
      </w:r>
      <w:r>
        <w:rPr>
          <w:rFonts w:ascii="Garamond" w:hAnsi="Garamond"/>
          <w:noProof/>
          <w:webHidden/>
        </w:rPr>
        <w:fldChar w:fldCharType="end"/>
      </w:r>
      <w:r>
        <w:rPr/>
        <w:fldChar w:fldCharType="end"/>
      </w:r>
    </w:p>
    <w:p>
      <w:pPr>
        <w:pStyle w:val="style20"/>
        <w:tabs>
          <w:tab w:val="right" w:leader="dot" w:pos="9350"/>
        </w:tabs>
        <w:rPr>
          <w:rFonts w:ascii="Garamond" w:cs="宋体" w:hAnsi="Garamond"/>
          <w:noProof/>
          <w:lang w:val="fr-FR" w:eastAsia="fr-FR"/>
        </w:rPr>
      </w:pPr>
      <w:r>
        <w:rPr/>
        <w:fldChar w:fldCharType="begin"/>
      </w:r>
      <w:r>
        <w:instrText xml:space="preserve"> HYPERLINK \l "_Toc145504047" </w:instrText>
      </w:r>
      <w:r>
        <w:rPr/>
        <w:fldChar w:fldCharType="separate"/>
      </w:r>
      <w:r>
        <w:rPr>
          <w:rStyle w:val="style85"/>
          <w:rFonts w:ascii="Garamond" w:hAnsi="Garamond"/>
          <w:noProof/>
        </w:rPr>
        <w:t>1.2 En quoi consiste le projet</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_Toc145504047 \h </w:instrText>
      </w:r>
      <w:r>
        <w:rPr>
          <w:rFonts w:ascii="Garamond" w:hAnsi="Garamond"/>
          <w:noProof/>
          <w:webHidden/>
        </w:rPr>
        <w:fldChar w:fldCharType="separate"/>
      </w:r>
      <w:r>
        <w:rPr>
          <w:rFonts w:ascii="Garamond" w:hAnsi="Garamond"/>
          <w:noProof/>
          <w:webHidden/>
        </w:rPr>
        <w:t>6</w:t>
      </w:r>
      <w:r>
        <w:rPr>
          <w:rFonts w:ascii="Garamond" w:hAnsi="Garamond"/>
          <w:noProof/>
          <w:webHidden/>
        </w:rPr>
        <w:fldChar w:fldCharType="end"/>
      </w:r>
      <w:r>
        <w:rPr/>
        <w:fldChar w:fldCharType="end"/>
      </w:r>
    </w:p>
    <w:p>
      <w:pPr>
        <w:pStyle w:val="style20"/>
        <w:tabs>
          <w:tab w:val="right" w:leader="dot" w:pos="9350"/>
        </w:tabs>
        <w:rPr>
          <w:rFonts w:ascii="Garamond" w:cs="宋体" w:hAnsi="Garamond"/>
          <w:noProof/>
          <w:lang w:val="fr-FR" w:eastAsia="fr-FR"/>
        </w:rPr>
      </w:pPr>
      <w:r>
        <w:rPr/>
        <w:fldChar w:fldCharType="begin"/>
      </w:r>
      <w:r>
        <w:instrText xml:space="preserve"> HYPERLINK \l "_Toc145504048" </w:instrText>
      </w:r>
      <w:r>
        <w:rPr/>
        <w:fldChar w:fldCharType="separate"/>
      </w:r>
      <w:r>
        <w:rPr>
          <w:rStyle w:val="style85"/>
          <w:rFonts w:ascii="Garamond" w:hAnsi="Garamond"/>
          <w:noProof/>
        </w:rPr>
        <w:t>1.3 Qu'est-ce qui aura changé à la fin du projet?</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_Toc145504048 \h </w:instrText>
      </w:r>
      <w:r>
        <w:rPr>
          <w:rFonts w:ascii="Garamond" w:hAnsi="Garamond"/>
          <w:noProof/>
          <w:webHidden/>
        </w:rPr>
        <w:fldChar w:fldCharType="separate"/>
      </w:r>
      <w:r>
        <w:rPr>
          <w:rFonts w:ascii="Garamond" w:hAnsi="Garamond"/>
          <w:noProof/>
          <w:webHidden/>
        </w:rPr>
        <w:t>7</w:t>
      </w:r>
      <w:r>
        <w:rPr>
          <w:rFonts w:ascii="Garamond" w:hAnsi="Garamond"/>
          <w:noProof/>
          <w:webHidden/>
        </w:rPr>
        <w:fldChar w:fldCharType="end"/>
      </w:r>
      <w:r>
        <w:rPr/>
        <w:fldChar w:fldCharType="end"/>
      </w:r>
    </w:p>
    <w:p>
      <w:pPr>
        <w:pStyle w:val="style20"/>
        <w:tabs>
          <w:tab w:val="right" w:leader="dot" w:pos="9350"/>
        </w:tabs>
        <w:rPr>
          <w:rFonts w:ascii="Garamond" w:cs="宋体" w:hAnsi="Garamond"/>
          <w:noProof/>
          <w:lang w:val="fr-FR" w:eastAsia="fr-FR"/>
        </w:rPr>
      </w:pPr>
      <w:r>
        <w:rPr/>
        <w:fldChar w:fldCharType="begin"/>
      </w:r>
      <w:r>
        <w:instrText xml:space="preserve"> HYPERLINK \l "_Toc145504049" </w:instrText>
      </w:r>
      <w:r>
        <w:rPr/>
        <w:fldChar w:fldCharType="separate"/>
      </w:r>
      <w:r>
        <w:rPr>
          <w:rStyle w:val="style85"/>
          <w:rFonts w:ascii="Garamond" w:hAnsi="Garamond"/>
          <w:noProof/>
        </w:rPr>
        <w:t>1.4 Demandeur</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_Toc145504049 \h </w:instrText>
      </w:r>
      <w:r>
        <w:rPr>
          <w:rFonts w:ascii="Garamond" w:hAnsi="Garamond"/>
          <w:noProof/>
          <w:webHidden/>
        </w:rPr>
        <w:fldChar w:fldCharType="separate"/>
      </w:r>
      <w:r>
        <w:rPr>
          <w:rFonts w:ascii="Garamond" w:hAnsi="Garamond"/>
          <w:noProof/>
          <w:webHidden/>
        </w:rPr>
        <w:t>7</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"_Toc145504050" </w:instrText>
      </w:r>
      <w:r>
        <w:rPr/>
        <w:fldChar w:fldCharType="separate"/>
      </w:r>
      <w:r>
        <w:rPr>
          <w:rStyle w:val="style85"/>
          <w:rFonts w:ascii="Garamond" w:hAnsi="Garamond"/>
          <w:noProof/>
        </w:rPr>
        <w:t>1.4.1 Nom de l'institution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_Toc145504050 \h </w:instrText>
      </w:r>
      <w:r>
        <w:rPr>
          <w:rFonts w:ascii="Garamond" w:hAnsi="Garamond"/>
          <w:noProof/>
          <w:webHidden/>
        </w:rPr>
        <w:fldChar w:fldCharType="separate"/>
      </w:r>
      <w:r>
        <w:rPr>
          <w:rFonts w:ascii="Garamond" w:hAnsi="Garamond"/>
          <w:noProof/>
          <w:webHidden/>
        </w:rPr>
        <w:t>7</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"_Toc145504051" </w:instrText>
      </w:r>
      <w:r>
        <w:rPr/>
        <w:fldChar w:fldCharType="separate"/>
      </w:r>
      <w:r>
        <w:rPr>
          <w:rStyle w:val="style85"/>
          <w:rFonts w:ascii="Garamond" w:hAnsi="Garamond"/>
          <w:noProof/>
        </w:rPr>
        <w:t>1.4.2 Personne de contact - formule de politesse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_Toc145504051 \h </w:instrText>
      </w:r>
      <w:r>
        <w:rPr>
          <w:rFonts w:ascii="Garamond" w:hAnsi="Garamond"/>
          <w:noProof/>
          <w:webHidden/>
        </w:rPr>
        <w:fldChar w:fldCharType="separate"/>
      </w:r>
      <w:r>
        <w:rPr>
          <w:rFonts w:ascii="Garamond" w:hAnsi="Garamond"/>
          <w:noProof/>
          <w:webHidden/>
        </w:rPr>
        <w:t>7</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"_Toc145504052" </w:instrText>
      </w:r>
      <w:r>
        <w:rPr/>
        <w:fldChar w:fldCharType="separate"/>
      </w:r>
      <w:r>
        <w:rPr>
          <w:rStyle w:val="style85"/>
          <w:rFonts w:ascii="Garamond" w:hAnsi="Garamond"/>
          <w:noProof/>
        </w:rPr>
        <w:t>1.4.3 Personne de contact - prénom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_Toc145504052 \h </w:instrText>
      </w:r>
      <w:r>
        <w:rPr>
          <w:rFonts w:ascii="Garamond" w:hAnsi="Garamond"/>
          <w:noProof/>
          <w:webHidden/>
        </w:rPr>
        <w:fldChar w:fldCharType="separate"/>
      </w:r>
      <w:r>
        <w:rPr>
          <w:rFonts w:ascii="Garamond" w:hAnsi="Garamond"/>
          <w:noProof/>
          <w:webHidden/>
        </w:rPr>
        <w:t>8</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"_Toc145504053" </w:instrText>
      </w:r>
      <w:r>
        <w:rPr/>
        <w:fldChar w:fldCharType="separate"/>
      </w:r>
      <w:r>
        <w:rPr>
          <w:rStyle w:val="style85"/>
          <w:rFonts w:ascii="Garamond" w:hAnsi="Garamond"/>
          <w:noProof/>
        </w:rPr>
        <w:t>1.4.4 Personne de contact - nom de famille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_Toc145504053 \h </w:instrText>
      </w:r>
      <w:r>
        <w:rPr>
          <w:rFonts w:ascii="Garamond" w:hAnsi="Garamond"/>
          <w:noProof/>
          <w:webHidden/>
        </w:rPr>
        <w:fldChar w:fldCharType="separate"/>
      </w:r>
      <w:r>
        <w:rPr>
          <w:rFonts w:ascii="Garamond" w:hAnsi="Garamond"/>
          <w:noProof/>
          <w:webHidden/>
        </w:rPr>
        <w:t>8</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"_Toc145504054" </w:instrText>
      </w:r>
      <w:r>
        <w:rPr/>
        <w:fldChar w:fldCharType="separate"/>
      </w:r>
      <w:r>
        <w:rPr>
          <w:rStyle w:val="style85"/>
          <w:rFonts w:ascii="Garamond" w:hAnsi="Garamond"/>
          <w:noProof/>
        </w:rPr>
        <w:t>1.4.5 Personne-ressource - courriel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_Toc145504054 \h </w:instrText>
      </w:r>
      <w:r>
        <w:rPr>
          <w:rFonts w:ascii="Garamond" w:hAnsi="Garamond"/>
          <w:noProof/>
          <w:webHidden/>
        </w:rPr>
        <w:fldChar w:fldCharType="separate"/>
      </w:r>
      <w:r>
        <w:rPr>
          <w:rFonts w:ascii="Garamond" w:hAnsi="Garamond"/>
          <w:noProof/>
          <w:webHidden/>
        </w:rPr>
        <w:t>8</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"_Toc145504055" </w:instrText>
      </w:r>
      <w:r>
        <w:rPr/>
        <w:fldChar w:fldCharType="separate"/>
      </w:r>
      <w:r>
        <w:rPr>
          <w:rStyle w:val="style85"/>
          <w:rFonts w:ascii="Garamond" w:hAnsi="Garamond"/>
          <w:noProof/>
        </w:rPr>
        <w:t>1.4.6 Type d'établissement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_Toc145504055 \h </w:instrText>
      </w:r>
      <w:r>
        <w:rPr>
          <w:rFonts w:ascii="Garamond" w:hAnsi="Garamond"/>
          <w:noProof/>
          <w:webHidden/>
        </w:rPr>
        <w:fldChar w:fldCharType="separate"/>
      </w:r>
      <w:r>
        <w:rPr>
          <w:rFonts w:ascii="Garamond" w:hAnsi="Garamond"/>
          <w:noProof/>
          <w:webHidden/>
        </w:rPr>
        <w:t>8</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"_Toc145504056" </w:instrText>
      </w:r>
      <w:r>
        <w:rPr/>
        <w:fldChar w:fldCharType="separate"/>
      </w:r>
      <w:r>
        <w:rPr>
          <w:rStyle w:val="style85"/>
          <w:rFonts w:ascii="Garamond" w:hAnsi="Garamond"/>
          <w:noProof/>
        </w:rPr>
        <w:t>1.4.7 Forme juridique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_Toc145504056 \h </w:instrText>
      </w:r>
      <w:r>
        <w:rPr>
          <w:rFonts w:ascii="Garamond" w:hAnsi="Garamond"/>
          <w:noProof/>
          <w:webHidden/>
        </w:rPr>
        <w:fldChar w:fldCharType="separate"/>
      </w:r>
      <w:r>
        <w:rPr>
          <w:rFonts w:ascii="Garamond" w:hAnsi="Garamond"/>
          <w:noProof/>
          <w:webHidden/>
        </w:rPr>
        <w:t>8</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"_Toc145504057" </w:instrText>
      </w:r>
      <w:r>
        <w:rPr/>
        <w:fldChar w:fldCharType="separate"/>
      </w:r>
      <w:r>
        <w:rPr>
          <w:rStyle w:val="style85"/>
          <w:rFonts w:ascii="Garamond" w:hAnsi="Garamond"/>
          <w:noProof/>
        </w:rPr>
        <w:t>1.4.8 Nombre d'employés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_Toc145504057 \h </w:instrText>
      </w:r>
      <w:r>
        <w:rPr>
          <w:rFonts w:ascii="Garamond" w:hAnsi="Garamond"/>
          <w:noProof/>
          <w:webHidden/>
        </w:rPr>
        <w:fldChar w:fldCharType="separate"/>
      </w:r>
      <w:r>
        <w:rPr>
          <w:rFonts w:ascii="Garamond" w:hAnsi="Garamond"/>
          <w:noProof/>
          <w:webHidden/>
        </w:rPr>
        <w:t>8</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"_Toc145504058" </w:instrText>
      </w:r>
      <w:r>
        <w:rPr/>
        <w:fldChar w:fldCharType="separate"/>
      </w:r>
      <w:r>
        <w:rPr>
          <w:rStyle w:val="style85"/>
          <w:rFonts w:ascii="Garamond" w:hAnsi="Garamond"/>
          <w:noProof/>
        </w:rPr>
        <w:t>1.4.9 Lien vers le site Web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_Toc145504058 \h </w:instrText>
      </w:r>
      <w:r>
        <w:rPr>
          <w:rFonts w:ascii="Garamond" w:hAnsi="Garamond"/>
          <w:noProof/>
          <w:webHidden/>
        </w:rPr>
        <w:fldChar w:fldCharType="separate"/>
      </w:r>
      <w:r>
        <w:rPr>
          <w:rFonts w:ascii="Garamond" w:hAnsi="Garamond"/>
          <w:noProof/>
          <w:webHidden/>
        </w:rPr>
        <w:t>9</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"_Toc145504059" </w:instrText>
      </w:r>
      <w:r>
        <w:rPr/>
        <w:fldChar w:fldCharType="separate"/>
      </w:r>
      <w:r>
        <w:rPr>
          <w:rStyle w:val="style85"/>
          <w:rFonts w:ascii="Garamond" w:hAnsi="Garamond"/>
          <w:noProof/>
        </w:rPr>
        <w:t>1.4.10 Rôle dans le projet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_Toc145504059 \h </w:instrText>
      </w:r>
      <w:r>
        <w:rPr>
          <w:rFonts w:ascii="Garamond" w:hAnsi="Garamond"/>
          <w:noProof/>
          <w:webHidden/>
        </w:rPr>
        <w:fldChar w:fldCharType="separate"/>
      </w:r>
      <w:r>
        <w:rPr>
          <w:rFonts w:ascii="Garamond" w:hAnsi="Garamond"/>
          <w:noProof/>
          <w:webHidden/>
        </w:rPr>
        <w:t>9</w:t>
      </w:r>
      <w:r>
        <w:rPr>
          <w:rFonts w:ascii="Garamond" w:hAnsi="Garamond"/>
          <w:noProof/>
          <w:webHidden/>
        </w:rPr>
        <w:fldChar w:fldCharType="end"/>
      </w:r>
      <w:r>
        <w:rPr/>
        <w:fldChar w:fldCharType="end"/>
      </w:r>
    </w:p>
    <w:p>
      <w:pPr>
        <w:pStyle w:val="style20"/>
        <w:tabs>
          <w:tab w:val="right" w:leader="dot" w:pos="9350"/>
        </w:tabs>
        <w:rPr>
          <w:rFonts w:ascii="Garamond" w:cs="宋体" w:hAnsi="Garamond"/>
          <w:noProof/>
          <w:lang w:val="fr-FR" w:eastAsia="fr-FR"/>
        </w:rPr>
      </w:pPr>
      <w:r>
        <w:rPr/>
        <w:fldChar w:fldCharType="begin"/>
      </w:r>
      <w:r>
        <w:instrText xml:space="preserve"> HYPERLINK \l "_Toc145504060" </w:instrText>
      </w:r>
      <w:r>
        <w:rPr/>
        <w:fldChar w:fldCharType="separate"/>
      </w:r>
      <w:r>
        <w:rPr>
          <w:rStyle w:val="style85"/>
          <w:rFonts w:ascii="Garamond" w:hAnsi="Garamond"/>
          <w:noProof/>
        </w:rPr>
        <w:t>1.5 Principaux partenaires du projet #1</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_Toc145504060 \h </w:instrText>
      </w:r>
      <w:r>
        <w:rPr>
          <w:rFonts w:ascii="Garamond" w:hAnsi="Garamond"/>
          <w:noProof/>
          <w:webHidden/>
        </w:rPr>
        <w:fldChar w:fldCharType="separate"/>
      </w:r>
      <w:r>
        <w:rPr>
          <w:rFonts w:ascii="Garamond" w:hAnsi="Garamond"/>
          <w:noProof/>
          <w:webHidden/>
        </w:rPr>
        <w:t>9</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"_Toc145504061" </w:instrText>
      </w:r>
      <w:r>
        <w:rPr/>
        <w:fldChar w:fldCharType="separate"/>
      </w:r>
      <w:r>
        <w:rPr>
          <w:rStyle w:val="style85"/>
          <w:rFonts w:ascii="Garamond" w:hAnsi="Garamond"/>
          <w:noProof/>
        </w:rPr>
        <w:t>1.5.1 Nom de l'institution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_Toc145504061 \h </w:instrText>
      </w:r>
      <w:r>
        <w:rPr>
          <w:rFonts w:ascii="Garamond" w:hAnsi="Garamond"/>
          <w:noProof/>
          <w:webHidden/>
        </w:rPr>
        <w:fldChar w:fldCharType="separate"/>
      </w:r>
      <w:r>
        <w:rPr>
          <w:rFonts w:ascii="Garamond" w:hAnsi="Garamond"/>
          <w:noProof/>
          <w:webHidden/>
        </w:rPr>
        <w:t>9</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"_Toc145504062" </w:instrText>
      </w:r>
      <w:r>
        <w:rPr/>
        <w:fldChar w:fldCharType="separate"/>
      </w:r>
      <w:r>
        <w:rPr>
          <w:rStyle w:val="style85"/>
          <w:rFonts w:ascii="Garamond" w:hAnsi="Garamond"/>
          <w:noProof/>
        </w:rPr>
        <w:t>1.5.2 Type d'établissement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_Toc145504062 \h </w:instrText>
      </w:r>
      <w:r>
        <w:rPr>
          <w:rFonts w:ascii="Garamond" w:hAnsi="Garamond"/>
          <w:noProof/>
          <w:webHidden/>
        </w:rPr>
        <w:fldChar w:fldCharType="separate"/>
      </w:r>
      <w:r>
        <w:rPr>
          <w:rFonts w:ascii="Garamond" w:hAnsi="Garamond"/>
          <w:noProof/>
          <w:webHidden/>
        </w:rPr>
        <w:t>9</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"_Toc145504063" </w:instrText>
      </w:r>
      <w:r>
        <w:rPr/>
        <w:fldChar w:fldCharType="separate"/>
      </w:r>
      <w:r>
        <w:rPr>
          <w:rStyle w:val="style85"/>
          <w:rFonts w:ascii="Garamond" w:hAnsi="Garamond"/>
          <w:noProof/>
        </w:rPr>
        <w:t>1.5.3 Forme juridique de l'institution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_Toc145504063 \h </w:instrText>
      </w:r>
      <w:r>
        <w:rPr>
          <w:rFonts w:ascii="Garamond" w:hAnsi="Garamond"/>
          <w:noProof/>
          <w:webHidden/>
        </w:rPr>
        <w:fldChar w:fldCharType="separate"/>
      </w:r>
      <w:r>
        <w:rPr>
          <w:rFonts w:ascii="Garamond" w:hAnsi="Garamond"/>
          <w:noProof/>
          <w:webHidden/>
        </w:rPr>
        <w:t>10</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"_Toc145504064" </w:instrText>
      </w:r>
      <w:r>
        <w:rPr/>
        <w:fldChar w:fldCharType="separate"/>
      </w:r>
      <w:r>
        <w:rPr>
          <w:rStyle w:val="style85"/>
          <w:rFonts w:ascii="Garamond" w:hAnsi="Garamond"/>
          <w:noProof/>
        </w:rPr>
        <w:t>1.5.4 Rôle de l'institution dans le projet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_Toc145504064 \h </w:instrText>
      </w:r>
      <w:r>
        <w:rPr>
          <w:rFonts w:ascii="Garamond" w:hAnsi="Garamond"/>
          <w:noProof/>
          <w:webHidden/>
        </w:rPr>
        <w:fldChar w:fldCharType="separate"/>
      </w:r>
      <w:r>
        <w:rPr>
          <w:rFonts w:ascii="Garamond" w:hAnsi="Garamond"/>
          <w:noProof/>
          <w:webHidden/>
        </w:rPr>
        <w:t>10</w:t>
      </w:r>
      <w:r>
        <w:rPr>
          <w:rFonts w:ascii="Garamond" w:hAnsi="Garamond"/>
          <w:noProof/>
          <w:webHidden/>
        </w:rPr>
        <w:fldChar w:fldCharType="end"/>
      </w:r>
      <w:r>
        <w:rPr/>
        <w:fldChar w:fldCharType="end"/>
      </w:r>
    </w:p>
    <w:p>
      <w:pPr>
        <w:pStyle w:val="style20"/>
        <w:tabs>
          <w:tab w:val="right" w:leader="dot" w:pos="9350"/>
        </w:tabs>
        <w:rPr>
          <w:rFonts w:ascii="Garamond" w:cs="宋体" w:hAnsi="Garamond"/>
          <w:noProof/>
          <w:lang w:val="fr-FR" w:eastAsia="fr-FR"/>
        </w:rPr>
      </w:pPr>
      <w:r>
        <w:rPr/>
        <w:fldChar w:fldCharType="begin"/>
      </w:r>
      <w:r>
        <w:instrText xml:space="preserve"> HYPERLINK \l "_Toc145504065" </w:instrText>
      </w:r>
      <w:r>
        <w:rPr/>
        <w:fldChar w:fldCharType="separate"/>
      </w:r>
      <w:r>
        <w:rPr>
          <w:rStyle w:val="style85"/>
          <w:rFonts w:ascii="Garamond" w:hAnsi="Garamond"/>
          <w:noProof/>
        </w:rPr>
        <w:t>1.6 Principaux partenaires du projet #2</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_Toc145504065 \h </w:instrText>
      </w:r>
      <w:r>
        <w:rPr>
          <w:rFonts w:ascii="Garamond" w:hAnsi="Garamond"/>
          <w:noProof/>
          <w:webHidden/>
        </w:rPr>
        <w:fldChar w:fldCharType="separate"/>
      </w:r>
      <w:r>
        <w:rPr>
          <w:rFonts w:ascii="Garamond" w:hAnsi="Garamond"/>
          <w:noProof/>
          <w:webHidden/>
        </w:rPr>
        <w:t>10</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"_Toc145504066" </w:instrText>
      </w:r>
      <w:r>
        <w:rPr/>
        <w:fldChar w:fldCharType="separate"/>
      </w:r>
      <w:r>
        <w:rPr>
          <w:rStyle w:val="style85"/>
          <w:rFonts w:ascii="Garamond" w:hAnsi="Garamond"/>
          <w:noProof/>
        </w:rPr>
        <w:t>1.6.1 Nom de l'institution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_Toc145504066 \h </w:instrText>
      </w:r>
      <w:r>
        <w:rPr>
          <w:rFonts w:ascii="Garamond" w:hAnsi="Garamond"/>
          <w:noProof/>
          <w:webHidden/>
        </w:rPr>
        <w:fldChar w:fldCharType="separate"/>
      </w:r>
      <w:r>
        <w:rPr>
          <w:rFonts w:ascii="Garamond" w:hAnsi="Garamond"/>
          <w:noProof/>
          <w:webHidden/>
        </w:rPr>
        <w:t>10</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"_Toc145504067" </w:instrText>
      </w:r>
      <w:r>
        <w:rPr/>
        <w:fldChar w:fldCharType="separate"/>
      </w:r>
      <w:r>
        <w:rPr>
          <w:rStyle w:val="style85"/>
          <w:rFonts w:ascii="Garamond" w:hAnsi="Garamond"/>
          <w:noProof/>
        </w:rPr>
        <w:t>1.6.2 Type d'établissement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_Toc145504067 \h </w:instrText>
      </w:r>
      <w:r>
        <w:rPr>
          <w:rFonts w:ascii="Garamond" w:hAnsi="Garamond"/>
          <w:noProof/>
          <w:webHidden/>
        </w:rPr>
        <w:fldChar w:fldCharType="separate"/>
      </w:r>
      <w:r>
        <w:rPr>
          <w:rFonts w:ascii="Garamond" w:hAnsi="Garamond"/>
          <w:noProof/>
          <w:webHidden/>
        </w:rPr>
        <w:t>10</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"_Toc145504068" </w:instrText>
      </w:r>
      <w:r>
        <w:rPr/>
        <w:fldChar w:fldCharType="separate"/>
      </w:r>
      <w:r>
        <w:rPr>
          <w:rStyle w:val="style85"/>
          <w:rFonts w:ascii="Garamond" w:hAnsi="Garamond"/>
          <w:noProof/>
        </w:rPr>
        <w:t>1.6.3 Forme juridique de l'institution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_Toc145504068 \h </w:instrText>
      </w:r>
      <w:r>
        <w:rPr>
          <w:rFonts w:ascii="Garamond" w:hAnsi="Garamond"/>
          <w:noProof/>
          <w:webHidden/>
        </w:rPr>
        <w:fldChar w:fldCharType="separate"/>
      </w:r>
      <w:r>
        <w:rPr>
          <w:rFonts w:ascii="Garamond" w:hAnsi="Garamond"/>
          <w:noProof/>
          <w:webHidden/>
        </w:rPr>
        <w:t>11</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"_Toc145504069" </w:instrText>
      </w:r>
      <w:r>
        <w:rPr/>
        <w:fldChar w:fldCharType="separate"/>
      </w:r>
      <w:r>
        <w:rPr>
          <w:rStyle w:val="style85"/>
          <w:rFonts w:ascii="Garamond" w:hAnsi="Garamond"/>
          <w:noProof/>
        </w:rPr>
        <w:t>1.6.4 Rôle de l'institution dans le projet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_Toc145504069 \h </w:instrText>
      </w:r>
      <w:r>
        <w:rPr>
          <w:rFonts w:ascii="Garamond" w:hAnsi="Garamond"/>
          <w:noProof/>
          <w:webHidden/>
        </w:rPr>
        <w:fldChar w:fldCharType="separate"/>
      </w:r>
      <w:r>
        <w:rPr>
          <w:rFonts w:ascii="Garamond" w:hAnsi="Garamond"/>
          <w:noProof/>
          <w:webHidden/>
        </w:rPr>
        <w:t>11</w:t>
      </w:r>
      <w:r>
        <w:rPr>
          <w:rFonts w:ascii="Garamond" w:hAnsi="Garamond"/>
          <w:noProof/>
          <w:webHidden/>
        </w:rPr>
        <w:fldChar w:fldCharType="end"/>
      </w:r>
      <w:r>
        <w:rPr/>
        <w:fldChar w:fldCharType="end"/>
      </w:r>
    </w:p>
    <w:p>
      <w:pPr>
        <w:pStyle w:val="style19"/>
        <w:tabs>
          <w:tab w:val="right" w:leader="dot" w:pos="9350"/>
        </w:tabs>
        <w:rPr>
          <w:rFonts w:ascii="Garamond" w:cs="宋体" w:hAnsi="Garamond"/>
          <w:noProof/>
          <w:lang w:val="fr-FR" w:eastAsia="fr-FR"/>
        </w:rPr>
      </w:pPr>
      <w:r>
        <w:rPr/>
        <w:fldChar w:fldCharType="begin"/>
      </w:r>
      <w:r>
        <w:instrText xml:space="preserve"> HYPERLINK \l "_Toc145504070" </w:instrText>
      </w:r>
      <w:r>
        <w:rPr/>
        <w:fldChar w:fldCharType="separate"/>
      </w:r>
      <w:r>
        <w:rPr>
          <w:rStyle w:val="style85"/>
          <w:rFonts w:ascii="Garamond" w:hAnsi="Garamond"/>
          <w:noProof/>
        </w:rPr>
        <w:t>2 Concept du projet</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_Toc145504070 \h </w:instrText>
      </w:r>
      <w:r>
        <w:rPr>
          <w:rFonts w:ascii="Garamond" w:hAnsi="Garamond"/>
          <w:noProof/>
          <w:webHidden/>
        </w:rPr>
        <w:fldChar w:fldCharType="separate"/>
      </w:r>
      <w:r>
        <w:rPr>
          <w:rFonts w:ascii="Garamond" w:hAnsi="Garamond"/>
          <w:noProof/>
          <w:webHidden/>
        </w:rPr>
        <w:t>11</w:t>
      </w:r>
      <w:r>
        <w:rPr>
          <w:rFonts w:ascii="Garamond" w:hAnsi="Garamond"/>
          <w:noProof/>
          <w:webHidden/>
        </w:rPr>
        <w:fldChar w:fldCharType="end"/>
      </w:r>
      <w:r>
        <w:rPr/>
        <w:fldChar w:fldCharType="end"/>
      </w:r>
    </w:p>
    <w:p>
      <w:pPr>
        <w:pStyle w:val="style20"/>
        <w:tabs>
          <w:tab w:val="right" w:leader="dot" w:pos="9350"/>
        </w:tabs>
        <w:rPr>
          <w:rFonts w:ascii="Garamond" w:cs="宋体" w:hAnsi="Garamond"/>
          <w:noProof/>
          <w:lang w:val="fr-FR" w:eastAsia="fr-FR"/>
        </w:rPr>
      </w:pPr>
      <w:r>
        <w:rPr/>
        <w:fldChar w:fldCharType="begin"/>
      </w:r>
      <w:r>
        <w:instrText xml:space="preserve"> HYPERLINK \l "_Toc145504071" </w:instrText>
      </w:r>
      <w:r>
        <w:rPr/>
        <w:fldChar w:fldCharType="separate"/>
      </w:r>
      <w:r>
        <w:rPr>
          <w:rStyle w:val="style85"/>
          <w:rFonts w:ascii="Garamond" w:hAnsi="Garamond"/>
          <w:noProof/>
        </w:rPr>
        <w:t>2.1 Situation de départ</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_Toc145504071 \h </w:instrText>
      </w:r>
      <w:r>
        <w:rPr>
          <w:rFonts w:ascii="Garamond" w:hAnsi="Garamond"/>
          <w:noProof/>
          <w:webHidden/>
        </w:rPr>
        <w:fldChar w:fldCharType="separate"/>
      </w:r>
      <w:r>
        <w:rPr>
          <w:rFonts w:ascii="Garamond" w:hAnsi="Garamond"/>
          <w:noProof/>
          <w:webHidden/>
        </w:rPr>
        <w:t>11</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"_Toc145504072" </w:instrText>
      </w:r>
      <w:r>
        <w:rPr/>
        <w:fldChar w:fldCharType="separate"/>
      </w:r>
      <w:r>
        <w:rPr>
          <w:rStyle w:val="style85"/>
          <w:rFonts w:ascii="Garamond" w:hAnsi="Garamond"/>
          <w:noProof/>
        </w:rPr>
        <w:t>Description du projet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_Toc145504072 \h </w:instrText>
      </w:r>
      <w:r>
        <w:rPr>
          <w:rFonts w:ascii="Garamond" w:hAnsi="Garamond"/>
          <w:noProof/>
          <w:webHidden/>
        </w:rPr>
        <w:fldChar w:fldCharType="separate"/>
      </w:r>
      <w:r>
        <w:rPr>
          <w:rFonts w:ascii="Garamond" w:hAnsi="Garamond"/>
          <w:noProof/>
          <w:webHidden/>
        </w:rPr>
        <w:t>11</w:t>
      </w:r>
      <w:r>
        <w:rPr>
          <w:rFonts w:ascii="Garamond" w:hAnsi="Garamond"/>
          <w:noProof/>
          <w:webHidden/>
        </w:rPr>
        <w:fldChar w:fldCharType="end"/>
      </w:r>
      <w:r>
        <w:rPr/>
        <w:fldChar w:fldCharType="end"/>
      </w:r>
    </w:p>
    <w:p>
      <w:pPr>
        <w:pStyle w:val="style20"/>
        <w:tabs>
          <w:tab w:val="right" w:leader="dot" w:pos="9350"/>
        </w:tabs>
        <w:rPr>
          <w:rFonts w:ascii="Garamond" w:cs="宋体" w:hAnsi="Garamond"/>
          <w:noProof/>
          <w:lang w:val="fr-FR" w:eastAsia="fr-FR"/>
        </w:rPr>
      </w:pPr>
      <w:r>
        <w:rPr/>
        <w:fldChar w:fldCharType="begin"/>
      </w:r>
      <w:r>
        <w:instrText xml:space="preserve"> HYPERLINK \l "_Toc145504073" </w:instrText>
      </w:r>
      <w:r>
        <w:rPr/>
        <w:fldChar w:fldCharType="separate"/>
      </w:r>
      <w:r>
        <w:rPr>
          <w:rStyle w:val="style85"/>
          <w:rFonts w:ascii="Garamond" w:hAnsi="Garamond"/>
          <w:noProof/>
        </w:rPr>
        <w:t>2.2 Justification du projet</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_Toc145504073 \h </w:instrText>
      </w:r>
      <w:r>
        <w:rPr>
          <w:rFonts w:ascii="Garamond" w:hAnsi="Garamond"/>
          <w:noProof/>
          <w:webHidden/>
        </w:rPr>
        <w:fldChar w:fldCharType="separate"/>
      </w:r>
      <w:r>
        <w:rPr>
          <w:rFonts w:ascii="Garamond" w:hAnsi="Garamond"/>
          <w:noProof/>
          <w:webHidden/>
        </w:rPr>
        <w:t>12</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"_Toc145504074" </w:instrText>
      </w:r>
      <w:r>
        <w:rPr/>
        <w:fldChar w:fldCharType="separate"/>
      </w:r>
      <w:r>
        <w:rPr>
          <w:rStyle w:val="style85"/>
          <w:rFonts w:ascii="Garamond" w:hAnsi="Garamond"/>
          <w:noProof/>
        </w:rPr>
        <w:t>2.2.1 Objectifs du projet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_Toc145504074 \h </w:instrText>
      </w:r>
      <w:r>
        <w:rPr>
          <w:rFonts w:ascii="Garamond" w:hAnsi="Garamond"/>
          <w:noProof/>
          <w:webHidden/>
        </w:rPr>
        <w:fldChar w:fldCharType="separate"/>
      </w:r>
      <w:r>
        <w:rPr>
          <w:rFonts w:ascii="Garamond" w:hAnsi="Garamond"/>
          <w:noProof/>
          <w:webHidden/>
        </w:rPr>
        <w:t>12</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"_Toc145504075" </w:instrText>
      </w:r>
      <w:r>
        <w:rPr/>
        <w:fldChar w:fldCharType="separate"/>
      </w:r>
      <w:r>
        <w:rPr>
          <w:rStyle w:val="style85"/>
          <w:rFonts w:ascii="Garamond" w:hAnsi="Garamond"/>
          <w:noProof/>
        </w:rPr>
        <w:t>2.2.2 Portée du projet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_Toc145504075 \h </w:instrText>
      </w:r>
      <w:r>
        <w:rPr>
          <w:rFonts w:ascii="Garamond" w:hAnsi="Garamond"/>
          <w:noProof/>
          <w:webHidden/>
        </w:rPr>
        <w:fldChar w:fldCharType="separate"/>
      </w:r>
      <w:r>
        <w:rPr>
          <w:rFonts w:ascii="Garamond" w:hAnsi="Garamond"/>
          <w:noProof/>
          <w:webHidden/>
        </w:rPr>
        <w:t>12</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"_Toc145504076" </w:instrText>
      </w:r>
      <w:r>
        <w:rPr/>
        <w:fldChar w:fldCharType="separate"/>
      </w:r>
      <w:r>
        <w:rPr>
          <w:rStyle w:val="style85"/>
          <w:rFonts w:ascii="Garamond" w:hAnsi="Garamond"/>
          <w:noProof/>
        </w:rPr>
        <w:t>2.2.3 Groupe(s) cible(s)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_Toc145504076 \h </w:instrText>
      </w:r>
      <w:r>
        <w:rPr>
          <w:rFonts w:ascii="Garamond" w:hAnsi="Garamond"/>
          <w:noProof/>
          <w:webHidden/>
        </w:rPr>
        <w:fldChar w:fldCharType="separate"/>
      </w:r>
      <w:r>
        <w:rPr>
          <w:rFonts w:ascii="Garamond" w:hAnsi="Garamond"/>
          <w:noProof/>
          <w:webHidden/>
        </w:rPr>
        <w:t>12</w:t>
      </w:r>
      <w:r>
        <w:rPr>
          <w:rFonts w:ascii="Garamond" w:hAnsi="Garamond"/>
          <w:noProof/>
          <w:webHidden/>
        </w:rPr>
        <w:fldChar w:fldCharType="end"/>
      </w:r>
      <w:r>
        <w:rPr/>
        <w:fldChar w:fldCharType="end"/>
      </w:r>
    </w:p>
    <w:p>
      <w:pPr>
        <w:pStyle w:val="style20"/>
        <w:tabs>
          <w:tab w:val="right" w:leader="dot" w:pos="9350"/>
        </w:tabs>
        <w:rPr>
          <w:rFonts w:ascii="Garamond" w:cs="宋体" w:hAnsi="Garamond"/>
          <w:noProof/>
          <w:lang w:val="fr-FR" w:eastAsia="fr-FR"/>
        </w:rPr>
      </w:pPr>
      <w:r>
        <w:rPr/>
        <w:fldChar w:fldCharType="begin"/>
      </w:r>
      <w:r>
        <w:instrText xml:space="preserve"> HYPERLINK \l "_Toc145504077" </w:instrText>
      </w:r>
      <w:r>
        <w:rPr/>
        <w:fldChar w:fldCharType="separate"/>
      </w:r>
      <w:r>
        <w:rPr>
          <w:rStyle w:val="style85"/>
          <w:rFonts w:ascii="Garamond" w:hAnsi="Garamond"/>
          <w:noProof/>
        </w:rPr>
        <w:t>2.3 Technologies et pratiques proposées</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_Toc145504077 \h </w:instrText>
      </w:r>
      <w:r>
        <w:rPr>
          <w:rFonts w:ascii="Garamond" w:hAnsi="Garamond"/>
          <w:noProof/>
          <w:webHidden/>
        </w:rPr>
        <w:fldChar w:fldCharType="separate"/>
      </w:r>
      <w:r>
        <w:rPr>
          <w:rFonts w:ascii="Garamond" w:hAnsi="Garamond"/>
          <w:noProof/>
          <w:webHidden/>
        </w:rPr>
        <w:t>13</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"_Toc145504078" </w:instrText>
      </w:r>
      <w:r>
        <w:rPr/>
        <w:fldChar w:fldCharType="separate"/>
      </w:r>
      <w:r>
        <w:rPr>
          <w:rStyle w:val="style85"/>
          <w:rFonts w:ascii="Garamond" w:hAnsi="Garamond"/>
          <w:noProof/>
        </w:rPr>
        <w:t>Technologies et pratiques proposées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_Toc145504078 \h </w:instrText>
      </w:r>
      <w:r>
        <w:rPr>
          <w:rFonts w:ascii="Garamond" w:hAnsi="Garamond"/>
          <w:noProof/>
          <w:webHidden/>
        </w:rPr>
        <w:fldChar w:fldCharType="separate"/>
      </w:r>
      <w:r>
        <w:rPr>
          <w:rFonts w:ascii="Garamond" w:hAnsi="Garamond"/>
          <w:noProof/>
          <w:webHidden/>
        </w:rPr>
        <w:t>13</w:t>
      </w:r>
      <w:r>
        <w:rPr>
          <w:rFonts w:ascii="Garamond" w:hAnsi="Garamond"/>
          <w:noProof/>
          <w:webHidden/>
        </w:rPr>
        <w:fldChar w:fldCharType="end"/>
      </w:r>
      <w:r>
        <w:rPr/>
        <w:fldChar w:fldCharType="end"/>
      </w:r>
    </w:p>
    <w:p>
      <w:pPr>
        <w:pStyle w:val="style20"/>
        <w:tabs>
          <w:tab w:val="right" w:leader="dot" w:pos="9350"/>
        </w:tabs>
        <w:rPr>
          <w:rFonts w:ascii="Garamond" w:cs="宋体" w:hAnsi="Garamond"/>
          <w:noProof/>
          <w:lang w:val="fr-FR" w:eastAsia="fr-FR"/>
        </w:rPr>
      </w:pPr>
      <w:r>
        <w:rPr/>
        <w:fldChar w:fldCharType="begin"/>
      </w:r>
      <w:r>
        <w:instrText xml:space="preserve"> HYPERLINK \l "_Toc145504079" </w:instrText>
      </w:r>
      <w:r>
        <w:rPr/>
        <w:fldChar w:fldCharType="separate"/>
      </w:r>
      <w:r>
        <w:rPr>
          <w:rStyle w:val="style85"/>
          <w:rFonts w:ascii="Garamond" w:hAnsi="Garamond"/>
          <w:noProof/>
        </w:rPr>
        <w:t>2.4 Mécanisme financier et analyse de rentabilisation/modèle</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_Toc145504079 \h </w:instrText>
      </w:r>
      <w:r>
        <w:rPr>
          <w:rFonts w:ascii="Garamond" w:hAnsi="Garamond"/>
          <w:noProof/>
          <w:webHidden/>
        </w:rPr>
        <w:fldChar w:fldCharType="separate"/>
      </w:r>
      <w:r>
        <w:rPr>
          <w:rFonts w:ascii="Garamond" w:hAnsi="Garamond"/>
          <w:noProof/>
          <w:webHidden/>
        </w:rPr>
        <w:t>13</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"_Toc145504080" </w:instrText>
      </w:r>
      <w:r>
        <w:rPr/>
        <w:fldChar w:fldCharType="separate"/>
      </w:r>
      <w:r>
        <w:rPr>
          <w:rStyle w:val="style85"/>
          <w:rFonts w:ascii="Garamond" w:hAnsi="Garamond"/>
          <w:noProof/>
        </w:rPr>
        <w:t>2.4.1 Analyse de rentabilisation ou modèle lié aux technologies et pratiques proposées *</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_Toc145504080 \h </w:instrText>
      </w:r>
      <w:r>
        <w:rPr>
          <w:rFonts w:ascii="Garamond" w:hAnsi="Garamond"/>
          <w:noProof/>
          <w:webHidden/>
        </w:rPr>
        <w:fldChar w:fldCharType="separate"/>
      </w:r>
      <w:r>
        <w:rPr>
          <w:rFonts w:ascii="Garamond" w:hAnsi="Garamond"/>
          <w:noProof/>
          <w:webHidden/>
        </w:rPr>
        <w:t>13</w:t>
      </w:r>
      <w:r>
        <w:rPr>
          <w:rFonts w:ascii="Garamond" w:hAnsi="Garamond"/>
          <w:noProof/>
          <w:webHidden/>
        </w:rPr>
        <w:fldChar w:fldCharType="end"/>
      </w:r>
      <w:r>
        <w:rPr/>
        <w:fldChar w:fldCharType="end"/>
      </w:r>
    </w:p>
    <w:p>
      <w:pPr>
        <w:pStyle w:val="style19"/>
        <w:tabs>
          <w:tab w:val="right" w:leader="dot" w:pos="9350"/>
        </w:tabs>
        <w:rPr>
          <w:rFonts w:ascii="Garamond" w:cs="宋体" w:hAnsi="Garamond"/>
          <w:noProof/>
          <w:lang w:val="fr-FR" w:eastAsia="fr-FR"/>
        </w:rPr>
      </w:pPr>
      <w:r>
        <w:rPr/>
        <w:fldChar w:fldCharType="begin"/>
      </w:r>
      <w:r>
        <w:instrText xml:space="preserve"> HYPERLINK \l "_Toc145504081" </w:instrText>
      </w:r>
      <w:r>
        <w:rPr/>
        <w:fldChar w:fldCharType="separate"/>
      </w:r>
      <w:r>
        <w:rPr>
          <w:rStyle w:val="style85"/>
          <w:rFonts w:ascii="Garamond" w:hAnsi="Garamond"/>
          <w:noProof/>
        </w:rPr>
        <w:t>3 Ambition du projet</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_Toc145504081 \h </w:instrText>
      </w:r>
      <w:r>
        <w:rPr>
          <w:rFonts w:ascii="Garamond" w:hAnsi="Garamond"/>
          <w:noProof/>
          <w:webHidden/>
        </w:rPr>
        <w:fldChar w:fldCharType="separate"/>
      </w:r>
      <w:r>
        <w:rPr>
          <w:rFonts w:ascii="Garamond" w:hAnsi="Garamond"/>
          <w:noProof/>
          <w:webHidden/>
        </w:rPr>
        <w:t>14</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"_Toc145504082" </w:instrText>
      </w:r>
      <w:r>
        <w:rPr/>
        <w:fldChar w:fldCharType="separate"/>
      </w:r>
      <w:r>
        <w:rPr>
          <w:rStyle w:val="style85"/>
          <w:rFonts w:ascii="Garamond" w:hAnsi="Garamond"/>
          <w:noProof/>
        </w:rPr>
        <w:t>3.1 Potentiel de changement transformationnel</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_Toc145504082 \h </w:instrText>
      </w:r>
      <w:r>
        <w:rPr>
          <w:rFonts w:ascii="Garamond" w:hAnsi="Garamond"/>
          <w:noProof/>
          <w:webHidden/>
        </w:rPr>
        <w:fldChar w:fldCharType="separate"/>
      </w:r>
      <w:r>
        <w:rPr>
          <w:rFonts w:ascii="Garamond" w:hAnsi="Garamond"/>
          <w:noProof/>
          <w:webHidden/>
        </w:rPr>
        <w:t>14</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"_Toc145504083" </w:instrText>
      </w:r>
      <w:r>
        <w:rPr/>
        <w:fldChar w:fldCharType="separate"/>
      </w:r>
      <w:r>
        <w:rPr>
          <w:rStyle w:val="style85"/>
          <w:rFonts w:ascii="Garamond" w:hAnsi="Garamond"/>
          <w:noProof/>
        </w:rPr>
        <w:t>3.2 Potentiel d'atténuation</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_Toc145504083 \h </w:instrText>
      </w:r>
      <w:r>
        <w:rPr>
          <w:rFonts w:ascii="Garamond" w:hAnsi="Garamond"/>
          <w:noProof/>
          <w:webHidden/>
        </w:rPr>
        <w:fldChar w:fldCharType="separate"/>
      </w:r>
      <w:r>
        <w:rPr>
          <w:rFonts w:ascii="Garamond" w:hAnsi="Garamond"/>
          <w:noProof/>
          <w:webHidden/>
        </w:rPr>
        <w:t>14</w:t>
      </w:r>
      <w:r>
        <w:rPr>
          <w:rFonts w:ascii="Garamond" w:hAnsi="Garamond"/>
          <w:noProof/>
          <w:webHidden/>
        </w:rPr>
        <w:fldChar w:fldCharType="end"/>
      </w:r>
      <w:r>
        <w:rPr/>
        <w:fldChar w:fldCharType="end"/>
      </w:r>
    </w:p>
    <w:p>
      <w:pPr>
        <w:pStyle w:val="style21"/>
        <w:tabs>
          <w:tab w:val="right" w:leader="dot" w:pos="9350"/>
        </w:tabs>
        <w:rPr>
          <w:rFonts w:ascii="Garamond" w:cs="宋体" w:hAnsi="Garamond"/>
          <w:noProof/>
          <w:lang w:val="fr-FR" w:eastAsia="fr-FR"/>
        </w:rPr>
      </w:pPr>
      <w:r>
        <w:rPr/>
        <w:fldChar w:fldCharType="begin"/>
      </w:r>
      <w:r>
        <w:instrText xml:space="preserve"> HYPERLINK \l "_Toc145504084" </w:instrText>
      </w:r>
      <w:r>
        <w:rPr/>
        <w:fldChar w:fldCharType="separate"/>
      </w:r>
      <w:r>
        <w:rPr>
          <w:rStyle w:val="style85"/>
          <w:rFonts w:ascii="Garamond" w:hAnsi="Garamond"/>
          <w:noProof/>
        </w:rPr>
        <w:t>3.3 Potentiel de gestion des risques climatiques</w:t>
      </w:r>
      <w:r>
        <w:rPr>
          <w:rFonts w:ascii="Garamond" w:hAnsi="Garamond"/>
          <w:noProof/>
          <w:webHidden/>
        </w:rPr>
        <w:tab/>
      </w:r>
      <w:r>
        <w:rPr>
          <w:rFonts w:ascii="Garamond" w:hAnsi="Garamond"/>
          <w:noProof/>
          <w:webHidden/>
        </w:rPr>
        <w:fldChar w:fldCharType="begin"/>
      </w:r>
      <w:r>
        <w:rPr>
          <w:rFonts w:ascii="Garamond" w:hAnsi="Garamond"/>
          <w:noProof/>
          <w:webHidden/>
        </w:rPr>
        <w:instrText xml:space="preserve"> PAGEREF _Toc145504084 \h </w:instrText>
      </w:r>
      <w:r>
        <w:rPr>
          <w:rFonts w:ascii="Garamond" w:hAnsi="Garamond"/>
          <w:noProof/>
          <w:webHidden/>
        </w:rPr>
        <w:fldChar w:fldCharType="separate"/>
      </w:r>
      <w:r>
        <w:rPr>
          <w:rFonts w:ascii="Garamond" w:hAnsi="Garamond"/>
          <w:noProof/>
          <w:webHidden/>
        </w:rPr>
        <w:t>15</w:t>
      </w:r>
      <w:r>
        <w:rPr>
          <w:rFonts w:ascii="Garamond" w:hAnsi="Garamond"/>
          <w:noProof/>
          <w:webHidden/>
        </w:rPr>
        <w:fldChar w:fldCharType="end"/>
      </w:r>
      <w:r>
        <w:rPr/>
        <w:fldChar w:fldCharType="end"/>
      </w:r>
    </w:p>
    <w:p>
      <w:pPr>
        <w:pStyle w:val="style0"/>
        <w:rPr>
          <w:rFonts w:ascii="Garamond" w:hAnsi="Garamond"/>
        </w:rPr>
      </w:pPr>
      <w:r>
        <w:rPr>
          <w:rFonts w:ascii="Garamond" w:hAnsi="Garamond"/>
          <w:b/>
          <w:bCs/>
          <w:noProof/>
        </w:rPr>
        <w:fldChar w:fldCharType="end"/>
      </w:r>
    </w:p>
    <w:p>
      <w:pPr>
        <w:pStyle w:val="style0"/>
        <w:rPr>
          <w:rFonts w:ascii="Garamond" w:hAnsi="Garamond"/>
        </w:rPr>
      </w:pPr>
      <w:r>
        <w:rPr>
          <w:rFonts w:ascii="Garamond" w:hAnsi="Garamond"/>
        </w:rPr>
        <w:br w:type="page"/>
      </w:r>
    </w:p>
    <w:p>
      <w:pPr>
        <w:pStyle w:val="style0"/>
        <w:rPr>
          <w:rFonts w:ascii="Garamond" w:hAnsi="Garamond"/>
          <w:b/>
          <w:bCs/>
        </w:rPr>
      </w:pPr>
    </w:p>
    <w:p>
      <w:pPr>
        <w:pStyle w:val="style62"/>
        <w:jc w:val="center"/>
        <w:rPr>
          <w:rFonts w:ascii="Garamond" w:hAnsi="Garamond"/>
        </w:rPr>
      </w:pPr>
      <w:r>
        <w:rPr>
          <w:rFonts w:ascii="Garamond" w:hAnsi="Garamond"/>
        </w:rPr>
        <w:t>APPEL À PROPOSITIONS</w:t>
      </w:r>
    </w:p>
    <w:bookmarkStart w:id="2" w:name="_Hlk151378757"/>
    <w:p>
      <w:pPr>
        <w:pStyle w:val="style0"/>
        <w:rPr>
          <w:rFonts w:ascii="Garamond" w:hAnsi="Garamond"/>
          <w:b/>
          <w:bCs/>
          <w:sz w:val="24"/>
          <w:szCs w:val="24"/>
          <w:lang w:val="fr-FR"/>
        </w:rPr>
      </w:pPr>
    </w:p>
    <w:p>
      <w:pPr>
        <w:pStyle w:val="style0"/>
        <w:rPr>
          <w:rFonts w:ascii="Garamond" w:hAnsi="Garamond"/>
          <w:sz w:val="24"/>
          <w:szCs w:val="24"/>
          <w:lang w:val="fr-FR"/>
        </w:rPr>
      </w:pPr>
      <w:r>
        <w:rPr>
          <w:rFonts w:ascii="Garamond" w:hAnsi="Garamond"/>
          <w:b/>
          <w:bCs/>
          <w:sz w:val="24"/>
          <w:szCs w:val="24"/>
          <w:lang w:val="fr-FR"/>
        </w:rPr>
        <w:t>Contexte</w:t>
      </w:r>
    </w:p>
    <w:p>
      <w:pPr>
        <w:pStyle w:val="style0"/>
        <w:spacing w:lineRule="auto" w:line="256"/>
        <w:jc w:val="both"/>
        <w:rPr>
          <w:rFonts w:ascii="Garamond" w:cs="Arial" w:eastAsia="Calibri" w:hAnsi="Garamond"/>
          <w:iCs/>
          <w:color w:val="171717"/>
          <w:kern w:val="24"/>
          <w:lang w:val="fr-FR"/>
        </w:rPr>
      </w:pPr>
      <w:r>
        <w:rPr>
          <w:rFonts w:ascii="Garamond" w:cs="Arial" w:eastAsia="Calibri" w:hAnsi="Garamond"/>
          <w:iCs/>
          <w:color w:val="171717"/>
          <w:kern w:val="24"/>
          <w:lang w:val="fr-FR"/>
        </w:rPr>
        <w:t>La grande majorité des populations africaines dépendent d’une agriculture de subsistance, considérablement impactée par la fragilité des économies, sur le plan conjoncturel par</w:t>
      </w:r>
      <w:r>
        <w:rPr>
          <w:rFonts w:ascii="Garamond" w:cs="Times New Roman" w:hAnsi="Garamond"/>
          <w:color w:val="171717"/>
          <w:lang w:val="fr-FR"/>
        </w:rPr>
        <w:t xml:space="preserve"> </w:t>
      </w:r>
      <w:r>
        <w:rPr>
          <w:rFonts w:ascii="Garamond" w:cs="Arial" w:eastAsia="Calibri" w:hAnsi="Garamond"/>
          <w:iCs/>
          <w:color w:val="171717"/>
          <w:kern w:val="24"/>
          <w:lang w:val="fr-FR"/>
        </w:rPr>
        <w:t>l’inflation du prix des denrées alimentaires et des intrants agricoles exacerbée par les conséquences de conflits à l’échelle internationale, et de manière plus structurelle par le changement climatique. L’activité agricole et la productivité associée ont baissé en Afrique au cours des dernières décennies, en grande partie à cause des sécheresses et des autres aléas climatiques qui ont touché les pays.</w:t>
      </w:r>
    </w:p>
    <w:p>
      <w:pPr>
        <w:pStyle w:val="style0"/>
        <w:spacing w:lineRule="auto" w:line="256"/>
        <w:jc w:val="both"/>
        <w:rPr>
          <w:rFonts w:ascii="Garamond" w:cs="Arial" w:eastAsia="Calibri" w:hAnsi="Garamond"/>
          <w:iCs/>
          <w:color w:val="171717"/>
          <w:kern w:val="24"/>
          <w:lang w:val="fr-FR"/>
        </w:rPr>
      </w:pPr>
      <w:r>
        <w:rPr>
          <w:rFonts w:ascii="Garamond" w:cs="Arial" w:eastAsia="Calibri" w:hAnsi="Garamond"/>
          <w:iCs/>
          <w:color w:val="171717"/>
          <w:kern w:val="24"/>
          <w:lang w:val="fr-FR"/>
        </w:rPr>
        <w:t xml:space="preserve">Au Gabon l’agriculture est confrontée aux effets des changements climatiques, qui se manifestent par des variations de température, de précipitation, de sécheresse et de vent. Ces variations affectent la production agricole, la sécurité alimentaire, la biodiversité et les services écosystémiques. Pour faire face à ces défis et promouvoir une agriculture durable, le Gabon participe à la mise en œuvre d’un programme panafricain financé par un mécanisme financier de la Convention-cadre des Nations Unies sur les Changements Climatiques (CCNUCC), le Fonds Vert pour le Climat, à travers les enveloppes de projet readiness </w:t>
      </w:r>
      <w:r>
        <w:rPr>
          <w:rFonts w:ascii="Garamond" w:cs="Arial" w:eastAsia="Calibri" w:hAnsi="Garamond"/>
          <w:i/>
          <w:iCs/>
          <w:color w:val="171717"/>
          <w:kern w:val="24"/>
          <w:lang w:val="fr-FR"/>
        </w:rPr>
        <w:t>(projet de préparation)</w:t>
      </w:r>
      <w:r>
        <w:rPr>
          <w:rFonts w:ascii="Garamond" w:cs="Arial" w:eastAsia="Calibri" w:hAnsi="Garamond"/>
          <w:iCs/>
          <w:color w:val="171717"/>
          <w:kern w:val="24"/>
          <w:lang w:val="fr-FR"/>
        </w:rPr>
        <w:t xml:space="preserve"> des pays dudit Fonds. C’est un programme qui s’inscrit dans le cadre de l’Initiative d’Adaptation pour l’Afrique (IAA), portée par les chefs d’État africains de l’Union africaine lors de la COP21 à Paris, en décembre 2015.</w:t>
      </w:r>
    </w:p>
    <w:p>
      <w:pPr>
        <w:pStyle w:val="style0"/>
        <w:spacing w:lineRule="auto" w:line="256"/>
        <w:jc w:val="both"/>
        <w:rPr>
          <w:rFonts w:ascii="Garamond" w:cs="Arial" w:eastAsia="Calibri" w:hAnsi="Garamond"/>
          <w:iCs/>
          <w:color w:val="171717"/>
          <w:kern w:val="24"/>
          <w:lang w:val="fr-FR"/>
        </w:rPr>
      </w:pPr>
      <w:r>
        <w:rPr>
          <w:rFonts w:ascii="Garamond" w:cs="Arial" w:eastAsia="Calibri" w:hAnsi="Garamond"/>
          <w:iCs/>
          <w:color w:val="171717"/>
          <w:kern w:val="24"/>
          <w:lang w:val="fr-FR"/>
        </w:rPr>
        <w:t xml:space="preserve">Cette activité readiness est soutenue par </w:t>
      </w:r>
      <w:r>
        <w:rPr>
          <w:rFonts w:ascii="Garamond" w:hAnsi="Garamond"/>
          <w:lang w:val="fr-FR"/>
        </w:rPr>
        <w:t xml:space="preserve">vingt-trois (23) Autorités Nationales Désignées (AND) africaines du Fonds Vert pour Climat et se déroule en trois (3) phases. Elle </w:t>
      </w:r>
      <w:r>
        <w:rPr>
          <w:rFonts w:ascii="Garamond" w:cs="Arial" w:eastAsia="Calibri" w:hAnsi="Garamond"/>
          <w:iCs/>
          <w:color w:val="171717"/>
          <w:kern w:val="24"/>
          <w:lang w:val="fr-FR"/>
        </w:rPr>
        <w:t xml:space="preserve">vise particulièrement à accompagner les pays dans l’accélération du financement et la mise en œuvre des priorités de développement sobre en carbone et résilientes au changement climatique dans l’agriculture et l’énergie pour l’agriculture. La première phase du projet a débuté en République gabonaise lors d’un atelier organisé en septembre 2022, afin de communiquer, sensibiliser les parties prenantes sur leur contribution dans cet exercice. </w:t>
      </w:r>
    </w:p>
    <w:p>
      <w:pPr>
        <w:pStyle w:val="style0"/>
        <w:spacing w:lineRule="auto" w:line="256"/>
        <w:jc w:val="both"/>
        <w:rPr>
          <w:rFonts w:ascii="Garamond" w:cs="Arial" w:eastAsia="Calibri" w:hAnsi="Garamond"/>
          <w:iCs/>
          <w:color w:val="171717"/>
          <w:kern w:val="24"/>
          <w:lang w:val="fr-FR"/>
        </w:rPr>
      </w:pPr>
      <w:r>
        <w:rPr>
          <w:rFonts w:ascii="Garamond" w:cs="Arial" w:eastAsia="Calibri" w:hAnsi="Garamond"/>
          <w:iCs/>
          <w:color w:val="171717"/>
          <w:kern w:val="24"/>
          <w:lang w:val="fr-FR"/>
        </w:rPr>
        <w:t xml:space="preserve">Le présent appel à projets a pour objectif d’identifier une liste de vingt (20) projets par pays, puis d’en sélectionner dix (10) dans ce lot, pour servir de projets pilotes à fort impact sur le renforcement de la résilience des activités agricoles, d’élevage et de pêche et également améliorer la production énergétique bas carbone en faveur d’une agriculture durable, dans chacun des 23 pays impliqués. L’enjeu est d’agréger une dynamique inclusive auprès de l’ensemble des acteurs de la filière agricole et des énergies renouvelables pour l’agriculture. </w:t>
      </w:r>
    </w:p>
    <w:p>
      <w:pPr>
        <w:pStyle w:val="style0"/>
        <w:spacing w:lineRule="auto" w:line="253"/>
        <w:jc w:val="both"/>
        <w:rPr>
          <w:rFonts w:ascii="Garamond" w:cs="Arial" w:eastAsia="Calibri" w:hAnsi="Garamond"/>
          <w:iCs/>
          <w:color w:val="171717"/>
          <w:kern w:val="24"/>
          <w:lang w:val="fr-FR"/>
        </w:rPr>
      </w:pPr>
      <w:r>
        <w:rPr>
          <w:rFonts w:ascii="Garamond" w:cs="Arial" w:eastAsia="Calibri" w:hAnsi="Garamond"/>
          <w:iCs/>
          <w:color w:val="171717"/>
          <w:kern w:val="24"/>
          <w:lang w:val="fr-FR"/>
        </w:rPr>
        <w:t>Les lauréats de cet appel à projets, dans le cadre de la deuxième phase de ce programme, bénéficieront d’une assistance technique gratuite pour mobiliser un financement privé dans le cadre de projet bankable, ou un financement public auprès des institutions bilatérales et multilatérales de la finance climat.</w:t>
      </w:r>
      <w:bookmarkEnd w:id="2"/>
    </w:p>
    <w:p>
      <w:pPr>
        <w:pStyle w:val="style0"/>
        <w:jc w:val="both"/>
        <w:rPr>
          <w:rFonts w:ascii="Garamond" w:hAnsi="Garamond"/>
          <w:lang w:val="fr-FR"/>
        </w:rPr>
      </w:pPr>
      <w:r>
        <w:rPr>
          <w:rFonts w:ascii="Garamond" w:hAnsi="Garamond"/>
          <w:b/>
          <w:bCs/>
          <w:lang w:val="fr-FR"/>
        </w:rPr>
        <w:t>Nature des projets et attentes des chefs de projet</w:t>
      </w:r>
    </w:p>
    <w:bookmarkStart w:id="3" w:name="_Hlk151378862"/>
    <w:p>
      <w:pPr>
        <w:pStyle w:val="style0"/>
        <w:spacing w:lineRule="auto" w:line="256"/>
        <w:jc w:val="both"/>
        <w:rPr>
          <w:rFonts w:ascii="Garamond" w:cs="Arial" w:eastAsia="Calibri" w:hAnsi="Garamond"/>
          <w:color w:val="171717"/>
          <w:kern w:val="24"/>
          <w:lang w:val="fr-FR"/>
        </w:rPr>
      </w:pPr>
      <w:r>
        <w:rPr>
          <w:rFonts w:ascii="Garamond" w:cs="Arial" w:eastAsia="Calibri" w:hAnsi="Garamond"/>
          <w:color w:val="171717"/>
          <w:kern w:val="24"/>
          <w:lang w:val="fr-FR"/>
        </w:rPr>
        <w:t>Les projets devront respecter les engagements du Gabon en matière de lutte contre le changement climatique, tels que définis dans la Seconde Contribution Déterminée National (CDN), ainsi que les normes du code agricole et de la politique de développement agricole durable. Ils devront également s’inscrire dans le cadre de la politique énergétique du Gabon 2016-2025, qui vise à promouvoir les énergies renouvelables et l’efficacité énergétique.</w:t>
      </w:r>
    </w:p>
    <w:p>
      <w:pPr>
        <w:pStyle w:val="style0"/>
        <w:spacing w:lineRule="auto" w:line="256"/>
        <w:jc w:val="both"/>
        <w:rPr>
          <w:rFonts w:ascii="Garamond" w:cs="Arial" w:eastAsia="Calibri" w:hAnsi="Garamond"/>
          <w:color w:val="171717"/>
          <w:kern w:val="24"/>
          <w:lang w:val="fr-FR"/>
        </w:rPr>
      </w:pPr>
      <w:r>
        <w:rPr>
          <w:rFonts w:ascii="Garamond" w:cs="Arial" w:eastAsia="Calibri" w:hAnsi="Garamond"/>
          <w:color w:val="171717"/>
          <w:kern w:val="24"/>
          <w:lang w:val="fr-FR"/>
        </w:rPr>
        <w:t>La production de denrées agricoles des industries de la pêche et de l’élevage ainsi que la production d’énergie bas carbone pour l’agriculture constitueront le périmètre de cet appel à projets.</w:t>
      </w:r>
      <w:bookmarkEnd w:id="3"/>
      <w:r>
        <w:rPr>
          <w:rFonts w:ascii="Garamond" w:cs="Arial" w:eastAsia="Calibri" w:hAnsi="Garamond"/>
          <w:color w:val="171717"/>
          <w:kern w:val="24"/>
          <w:lang w:val="fr-FR"/>
        </w:rPr>
        <w:t> </w:t>
      </w:r>
    </w:p>
    <w:p>
      <w:pPr>
        <w:pStyle w:val="style0"/>
        <w:spacing w:lineRule="auto" w:line="256"/>
        <w:jc w:val="both"/>
        <w:rPr>
          <w:rFonts w:ascii="Garamond" w:cs="Arial" w:eastAsia="Calibri" w:hAnsi="Garamond"/>
          <w:color w:val="171717"/>
          <w:kern w:val="24"/>
          <w:lang w:val="fr-FR"/>
        </w:rPr>
      </w:pPr>
      <w:r>
        <w:rPr>
          <w:rFonts w:ascii="Garamond" w:cs="Arial" w:eastAsia="Calibri" w:hAnsi="Garamond"/>
          <w:color w:val="171717"/>
          <w:kern w:val="24"/>
          <w:lang w:val="fr-FR"/>
        </w:rPr>
        <w:t xml:space="preserve">Les projets plus particulièrement ciblés par cet appel à projets répondront à trois obligations principales : </w:t>
      </w:r>
    </w:p>
    <w:p>
      <w:pPr>
        <w:pStyle w:val="style179"/>
        <w:numPr>
          <w:ilvl w:val="0"/>
          <w:numId w:val="1"/>
        </w:numPr>
        <w:spacing w:after="0" w:lineRule="auto" w:line="256"/>
        <w:jc w:val="both"/>
        <w:rPr>
          <w:rFonts w:ascii="Garamond" w:eastAsia="Calibri" w:hAnsi="Garamond"/>
          <w:bCs/>
          <w:color w:val="171717"/>
          <w:kern w:val="24"/>
          <w:lang w:val="fr-FR"/>
        </w:rPr>
      </w:pPr>
      <w:r>
        <w:rPr>
          <w:rFonts w:ascii="Garamond" w:eastAsia="Calibri" w:hAnsi="Garamond"/>
          <w:bCs/>
          <w:color w:val="171717"/>
          <w:kern w:val="24"/>
          <w:lang w:val="fr-FR"/>
        </w:rPr>
        <w:t>Taille : moyenne et grande (montant minimal des dépenses : 1 million de $) ;</w:t>
      </w:r>
    </w:p>
    <w:p>
      <w:pPr>
        <w:pStyle w:val="style179"/>
        <w:numPr>
          <w:ilvl w:val="0"/>
          <w:numId w:val="1"/>
        </w:numPr>
        <w:spacing w:after="0" w:lineRule="auto" w:line="256"/>
        <w:jc w:val="both"/>
        <w:rPr>
          <w:rFonts w:ascii="Garamond" w:eastAsia="Calibri" w:hAnsi="Garamond"/>
          <w:bCs/>
          <w:color w:val="171717"/>
          <w:kern w:val="24"/>
          <w:lang w:val="fr-FR"/>
        </w:rPr>
      </w:pPr>
      <w:r>
        <w:rPr>
          <w:rFonts w:ascii="Garamond" w:eastAsia="Calibri" w:hAnsi="Garamond"/>
          <w:bCs/>
          <w:color w:val="171717"/>
          <w:kern w:val="24"/>
          <w:lang w:val="fr-FR"/>
        </w:rPr>
        <w:t>Maturité : élevée (mise en œuvre dans une période maximale de 6 mois sur la base d’une étude de faisabilité socio-économique et juridique, d’un plan d’affaires, et d’un niveau de préparation opérationnel robuste) ;</w:t>
      </w:r>
    </w:p>
    <w:p>
      <w:pPr>
        <w:pStyle w:val="style179"/>
        <w:numPr>
          <w:ilvl w:val="0"/>
          <w:numId w:val="1"/>
        </w:numPr>
        <w:spacing w:after="0" w:lineRule="auto" w:line="256"/>
        <w:jc w:val="both"/>
        <w:rPr>
          <w:rFonts w:ascii="Garamond" w:eastAsia="Calibri" w:hAnsi="Garamond"/>
          <w:bCs/>
          <w:color w:val="171717"/>
          <w:kern w:val="24"/>
          <w:lang w:val="fr-FR"/>
        </w:rPr>
      </w:pPr>
      <w:r>
        <w:rPr>
          <w:rFonts w:ascii="Garamond" w:eastAsia="Calibri" w:hAnsi="Garamond"/>
          <w:bCs/>
          <w:color w:val="171717"/>
          <w:kern w:val="24"/>
          <w:lang w:val="fr-FR"/>
        </w:rPr>
        <w:t>Durée : La phase pilote d’analyse d’impact des résultats ne devra pas excéder 3 ans.</w:t>
      </w:r>
    </w:p>
    <w:bookmarkStart w:id="4" w:name="_Hlk151379317"/>
    <w:p>
      <w:pPr>
        <w:pStyle w:val="style0"/>
        <w:spacing w:before="240" w:lineRule="auto" w:line="256"/>
        <w:jc w:val="both"/>
        <w:rPr>
          <w:rFonts w:ascii="Garamond" w:cs="Arial" w:eastAsia="Calibri" w:hAnsi="Garamond"/>
          <w:color w:val="171717"/>
          <w:kern w:val="24"/>
          <w:lang w:val="fr-FR"/>
        </w:rPr>
      </w:pPr>
      <w:r>
        <w:rPr>
          <w:rFonts w:ascii="Garamond" w:cs="Arial" w:eastAsia="Calibri" w:hAnsi="Garamond"/>
          <w:color w:val="171717"/>
          <w:kern w:val="24"/>
          <w:lang w:val="fr-FR"/>
        </w:rPr>
        <w:t xml:space="preserve">Ils pourront être portés indépendamment par : des institutions publiques, des organisations privés (entreprise, groupements d’entreprises, consortium), une ONG ou des membres de la société civile. </w:t>
      </w:r>
    </w:p>
    <w:p>
      <w:pPr>
        <w:pStyle w:val="style0"/>
        <w:spacing w:lineRule="auto" w:line="256"/>
        <w:jc w:val="both"/>
        <w:rPr>
          <w:rFonts w:ascii="Garamond" w:cs="Arial" w:eastAsia="Calibri" w:hAnsi="Garamond"/>
          <w:color w:val="171717"/>
          <w:kern w:val="24"/>
          <w:lang w:val="fr-FR"/>
        </w:rPr>
      </w:pPr>
      <w:r>
        <w:rPr>
          <w:rFonts w:ascii="Garamond" w:cs="Arial" w:eastAsia="Calibri" w:hAnsi="Garamond"/>
          <w:color w:val="171717"/>
          <w:kern w:val="24"/>
          <w:lang w:val="fr-FR"/>
        </w:rPr>
        <w:t>Le paragraphe « critères d’éligibilité » présente de manière détaillée les conditions d’éligibilité des projets.</w:t>
      </w:r>
    </w:p>
    <w:bookmarkEnd w:id="4"/>
    <w:p>
      <w:pPr>
        <w:pStyle w:val="style0"/>
        <w:jc w:val="both"/>
        <w:rPr>
          <w:rFonts w:ascii="Garamond" w:hAnsi="Garamond"/>
          <w:lang w:val="fr-FR"/>
        </w:rPr>
      </w:pPr>
      <w:r>
        <w:rPr>
          <w:rFonts w:ascii="Garamond" w:hAnsi="Garamond"/>
          <w:b/>
          <w:bCs/>
          <w:lang w:val="fr-FR"/>
        </w:rPr>
        <w:t>Critères d'éligibilité</w:t>
      </w:r>
    </w:p>
    <w:p>
      <w:pPr>
        <w:pStyle w:val="style0"/>
        <w:rPr>
          <w:rFonts w:ascii="Garamond" w:cs="Arial" w:eastAsia="Calibri" w:hAnsi="Garamond"/>
          <w:color w:val="171717"/>
          <w:kern w:val="24"/>
          <w:lang w:val="fr-FR"/>
        </w:rPr>
      </w:pPr>
      <w:r>
        <w:rPr>
          <w:rFonts w:ascii="Garamond" w:cs="Arial" w:eastAsia="Calibri" w:hAnsi="Garamond"/>
          <w:color w:val="171717"/>
          <w:kern w:val="24"/>
          <w:lang w:val="fr-FR"/>
        </w:rPr>
        <w:t>Pour être éligible, les candidatures à l’appel à projets doivent satisfaire aux obligations suivantes :</w:t>
      </w:r>
    </w:p>
    <w:p>
      <w:pPr>
        <w:pStyle w:val="style179"/>
        <w:numPr>
          <w:ilvl w:val="0"/>
          <w:numId w:val="3"/>
        </w:numPr>
        <w:spacing w:after="0" w:lineRule="auto" w:line="256"/>
        <w:jc w:val="both"/>
        <w:rPr>
          <w:rFonts w:ascii="Garamond" w:eastAsia="Calibri" w:hAnsi="Garamond"/>
          <w:bCs/>
          <w:color w:val="171717"/>
          <w:kern w:val="24"/>
          <w:lang w:val="fr-FR"/>
        </w:rPr>
      </w:pPr>
      <w:r>
        <w:rPr>
          <w:rFonts w:ascii="Garamond" w:eastAsia="Calibri" w:hAnsi="Garamond"/>
          <w:bCs/>
          <w:color w:val="171717"/>
          <w:kern w:val="24"/>
          <w:lang w:val="fr-FR"/>
        </w:rPr>
        <w:t xml:space="preserve">Complétude administrative : le dossier doit être complet, incluant toutes les annexes requises ; </w:t>
      </w:r>
    </w:p>
    <w:p>
      <w:pPr>
        <w:pStyle w:val="style179"/>
        <w:numPr>
          <w:ilvl w:val="0"/>
          <w:numId w:val="3"/>
        </w:numPr>
        <w:spacing w:after="0" w:lineRule="auto" w:line="256"/>
        <w:jc w:val="both"/>
        <w:rPr>
          <w:rFonts w:ascii="Garamond" w:eastAsia="Calibri" w:hAnsi="Garamond"/>
          <w:bCs/>
          <w:color w:val="171717"/>
          <w:kern w:val="24"/>
          <w:lang w:val="fr-FR"/>
        </w:rPr>
      </w:pPr>
      <w:r>
        <w:rPr>
          <w:rFonts w:ascii="Garamond" w:eastAsia="Calibri" w:hAnsi="Garamond"/>
          <w:bCs/>
          <w:color w:val="171717"/>
          <w:kern w:val="24"/>
          <w:lang w:val="fr-FR"/>
        </w:rPr>
        <w:t>Seuil de dépenses et maturité : le projet doit satisfaire les contraintes indiquées dans la section « Nature des projets et attendus des porteurs de projets », notamment le montant des dépenses admissibles et le niveau de maturité attendu ;</w:t>
      </w:r>
    </w:p>
    <w:p>
      <w:pPr>
        <w:pStyle w:val="style179"/>
        <w:numPr>
          <w:ilvl w:val="0"/>
          <w:numId w:val="3"/>
        </w:numPr>
        <w:spacing w:after="0" w:lineRule="auto" w:line="256"/>
        <w:jc w:val="both"/>
        <w:rPr>
          <w:rFonts w:ascii="Garamond" w:eastAsia="Calibri" w:hAnsi="Garamond"/>
          <w:bCs/>
          <w:color w:val="171717"/>
          <w:kern w:val="24"/>
          <w:lang w:val="fr-FR"/>
        </w:rPr>
      </w:pPr>
      <w:r>
        <w:rPr>
          <w:rFonts w:ascii="Garamond" w:eastAsia="Calibri" w:hAnsi="Garamond"/>
          <w:bCs/>
          <w:color w:val="171717"/>
          <w:kern w:val="24"/>
          <w:lang w:val="fr-FR"/>
        </w:rPr>
        <w:t>Critères de non-exclusion : le projet doit répondre aux critères de non-exclusion à l’échelle nationale (conformité fiscale, sociale et administrative) ;</w:t>
      </w:r>
    </w:p>
    <w:p>
      <w:pPr>
        <w:pStyle w:val="style0"/>
        <w:rPr>
          <w:rFonts w:ascii="Garamond" w:hAnsi="Garamond"/>
          <w:lang w:val="fr-FR"/>
        </w:rPr>
      </w:pPr>
      <w:r>
        <w:rPr>
          <w:rFonts w:ascii="Garamond" w:hAnsi="Garamond"/>
          <w:lang w:val="fr-FR"/>
        </w:rPr>
        <w:br w:type="page"/>
      </w:r>
    </w:p>
    <w:bookmarkStart w:id="5" w:name="_Toc145504041"/>
    <w:p>
      <w:pPr>
        <w:pStyle w:val="style1"/>
        <w:rPr>
          <w:rFonts w:ascii="Garamond" w:hAnsi="Garamond"/>
          <w:lang w:val="fr-FR"/>
        </w:rPr>
      </w:pPr>
      <w:r>
        <w:rPr>
          <w:rFonts w:ascii="Garamond" w:hAnsi="Garamond"/>
          <w:lang w:val="fr-FR"/>
        </w:rPr>
        <w:t>1 Informations générales</w:t>
      </w:r>
      <w:bookmarkEnd w:id="5"/>
    </w:p>
    <w:bookmarkStart w:id="6" w:name="_Toc145504042"/>
    <w:p>
      <w:pPr>
        <w:pStyle w:val="style2"/>
        <w:rPr>
          <w:rFonts w:ascii="Garamond" w:hAnsi="Garamond"/>
          <w:lang w:val="fr-FR"/>
        </w:rPr>
      </w:pPr>
      <w:r>
        <w:rPr>
          <w:rFonts w:ascii="Garamond" w:hAnsi="Garamond"/>
          <w:lang w:val="fr-FR"/>
        </w:rPr>
        <w:t xml:space="preserve">1.1 Données du projet </w:t>
      </w:r>
      <w:bookmarkEnd w:id="6"/>
    </w:p>
    <w:bookmarkStart w:id="7" w:name="_Toc145504043"/>
    <w:p>
      <w:pPr>
        <w:pStyle w:val="style3"/>
        <w:rPr>
          <w:rFonts w:ascii="Garamond" w:hAnsi="Garamond"/>
          <w:lang w:val="fr-FR"/>
        </w:rPr>
      </w:pPr>
      <w:r>
        <w:rPr>
          <w:rFonts w:ascii="Garamond" w:hAnsi="Garamond"/>
          <w:lang w:val="fr-FR"/>
        </w:rPr>
        <w:t>1.1.1 Titre du projet *</w:t>
      </w:r>
      <w:bookmarkEnd w:id="7"/>
    </w:p>
    <w:p>
      <w:pPr>
        <w:pStyle w:val="style0"/>
        <w:rPr>
          <w:rFonts w:ascii="Garamond" w:hAnsi="Garamond"/>
          <w:lang w:val="fr-FR"/>
        </w:rPr>
      </w:pPr>
      <w:r>
        <w:rPr>
          <w:rFonts w:ascii="Garamond" w:hAnsi="Garamond"/>
          <w:i/>
          <w:iCs/>
          <w:lang w:val="fr-FR"/>
        </w:rPr>
        <w:t>Max. 100 caractères</w:t>
      </w: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jc w:val="right"/>
        <w:rPr>
          <w:rFonts w:ascii="Garamond" w:hAnsi="Garamond"/>
          <w:lang w:val="fr-FR"/>
        </w:rPr>
      </w:pPr>
      <w:r>
        <w:rPr>
          <w:rFonts w:ascii="Garamond" w:hAnsi="Garamond"/>
          <w:i/>
          <w:iCs/>
          <w:lang w:val="fr-FR"/>
        </w:rPr>
        <w:t xml:space="preserve">Caractère </w:t>
      </w:r>
      <w:r>
        <w:rPr>
          <w:rFonts w:ascii="Garamond" w:hAnsi="Garamond"/>
          <w:i/>
          <w:iCs/>
          <w:lang w:val="fr-FR"/>
        </w:rPr>
        <w:t>maximum :</w:t>
      </w:r>
      <w:r>
        <w:rPr>
          <w:rFonts w:ascii="Garamond" w:hAnsi="Garamond"/>
          <w:i/>
          <w:iCs/>
          <w:lang w:val="fr-FR"/>
        </w:rPr>
        <w:t xml:space="preserve"> 100;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29" name="Straight Arrow Connector 10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type id="_x0000_t32" coordsize="21600,21600" o:spt="32" o:oned="t" path="m,l21600,21600e">
                <v:path arrowok="t" fillok="f" o:connecttype="none"/>
                <o:lock v:ext="edit" shapetype="t"/>
              </v:shapetype>
              <v:shape id="1029"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p>
      <w:pPr>
        <w:pStyle w:val="style0"/>
        <w:jc w:val="right"/>
        <w:rPr>
          <w:rFonts w:ascii="Garamond" w:hAnsi="Garamond"/>
          <w:lang w:val="fr-FR"/>
        </w:rPr>
      </w:pPr>
      <w:r>
        <w:rPr>
          <w:rFonts w:ascii="Garamond" w:hAnsi="Garamond"/>
          <w:i/>
          <w:iCs/>
          <w:lang w:val="fr-FR"/>
        </w:rPr>
        <w:t>Champ obligatoire</w:t>
      </w:r>
    </w:p>
    <w:bookmarkStart w:id="8" w:name="_Toc145504044"/>
    <w:p>
      <w:pPr>
        <w:pStyle w:val="style3"/>
        <w:rPr>
          <w:rFonts w:ascii="Garamond" w:hAnsi="Garamond"/>
          <w:lang w:val="fr-FR"/>
        </w:rPr>
      </w:pPr>
      <w:r>
        <w:rPr>
          <w:rFonts w:ascii="Garamond" w:hAnsi="Garamond"/>
          <w:lang w:val="fr-FR"/>
        </w:rPr>
        <w:t>1.1.2 Orientation sectorielle *</w:t>
      </w:r>
      <w:bookmarkEnd w:id="8"/>
    </w:p>
    <w:p>
      <w:pPr>
        <w:pStyle w:val="style0"/>
        <w:rPr>
          <w:rFonts w:ascii="Garamond" w:hAnsi="Garamond"/>
          <w:lang w:val="fr-FR"/>
        </w:rPr>
      </w:pPr>
      <w:r>
        <w:rPr>
          <w:rFonts w:ascii="Garamond" w:hAnsi="Garamond"/>
          <w:lang w:val="fr-FR"/>
        </w:rPr>
        <w:t>Une seule sélection est autorisée</w:t>
      </w:r>
    </w:p>
    <w:p>
      <w:pPr>
        <w:pStyle w:val="style0"/>
        <w:shd w:val="clear" w:color="auto" w:fill="dddddd"/>
        <w:rPr>
          <w:rFonts w:ascii="Garamond" w:hAnsi="Garamond"/>
        </w:rPr>
      </w:pPr>
      <w:r>
        <w:rPr>
          <w:rFonts w:ascii="Garamond" w:hAnsi="Garamond"/>
        </w:rPr>
        <w:t xml:space="preserve">( ) </w:t>
      </w:r>
      <w:r>
        <w:rPr>
          <w:rFonts w:ascii="Garamond" w:hAnsi="Garamond"/>
        </w:rPr>
        <w:t>L'agriculture</w:t>
      </w:r>
    </w:p>
    <w:p>
      <w:pPr>
        <w:pStyle w:val="style0"/>
        <w:shd w:val="clear" w:color="auto" w:fill="dddddd"/>
        <w:rPr>
          <w:rFonts w:ascii="Garamond" w:hAnsi="Garamond"/>
        </w:rPr>
      </w:pPr>
      <w:r>
        <w:rPr>
          <w:rFonts w:ascii="Garamond" w:hAnsi="Garamond"/>
        </w:rPr>
        <w:t>( ) Énergie</w:t>
      </w:r>
    </w:p>
    <w:p>
      <w:pPr>
        <w:pStyle w:val="style0"/>
        <w:shd w:val="clear" w:color="auto" w:fill="dddddd"/>
        <w:rPr>
          <w:rFonts w:ascii="Garamond" w:hAnsi="Garamond"/>
        </w:rPr>
      </w:pPr>
      <w:r>
        <w:rPr>
          <w:rFonts w:ascii="Garamond" w:hAnsi="Garamond"/>
        </w:rPr>
        <w:t>( ) Transversal</w:t>
      </w:r>
    </w:p>
    <w:p>
      <w:pPr>
        <w:pStyle w:val="style0"/>
        <w:jc w:val="right"/>
        <w:rPr>
          <w:rFonts w:ascii="Garamond" w:hAnsi="Garamond"/>
        </w:rPr>
      </w:pPr>
      <w:r>
        <w:rPr>
          <w:rFonts w:ascii="Garamond" w:hAnsi="Garamond"/>
          <w:i/>
          <w:iCs/>
        </w:rPr>
        <w:t>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31" name="Straight Arrow Connector 10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31"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9" w:name="_Toc145504045"/>
    <w:p>
      <w:pPr>
        <w:pStyle w:val="style3"/>
        <w:rPr>
          <w:rFonts w:ascii="Garamond" w:hAnsi="Garamond"/>
          <w:lang w:val="fr-FR"/>
        </w:rPr>
      </w:pPr>
      <w:r>
        <w:rPr>
          <w:rFonts w:ascii="Garamond" w:hAnsi="Garamond"/>
          <w:lang w:val="fr-FR"/>
        </w:rPr>
        <w:t>1.1.3 Volume de financement total prévu pour le projet pilote (Min. 1 million USD) *</w:t>
      </w:r>
      <w:bookmarkEnd w:id="9"/>
    </w:p>
    <w:p>
      <w:pPr>
        <w:pStyle w:val="style0"/>
        <w:shd w:val="clear" w:color="auto" w:fill="dddddd"/>
        <w:rPr>
          <w:rFonts w:ascii="Garamond" w:hAnsi="Garamond"/>
          <w:lang w:val="fr-FR"/>
        </w:rPr>
      </w:pPr>
    </w:p>
    <w:p>
      <w:pPr>
        <w:pStyle w:val="style0"/>
        <w:jc w:val="right"/>
        <w:rPr>
          <w:rFonts w:ascii="Garamond" w:hAnsi="Garamond"/>
        </w:rPr>
      </w:pPr>
      <w:r>
        <w:rPr>
          <w:rFonts w:ascii="Garamond" w:hAnsi="Garamond"/>
          <w:i/>
          <w:iCs/>
        </w:rPr>
        <w:t xml:space="preserve">Champ </w:t>
      </w:r>
      <w:r>
        <w:rPr>
          <w:rFonts w:ascii="Garamond" w:hAnsi="Garamond"/>
          <w:i/>
          <w:iCs/>
        </w:rPr>
        <w:t>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33" name="Straight Arrow Connector 10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33"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10" w:name="_Toc145504046"/>
    <w:p>
      <w:pPr>
        <w:pStyle w:val="style3"/>
        <w:rPr>
          <w:rFonts w:ascii="Garamond" w:hAnsi="Garamond"/>
          <w:lang w:val="fr-FR"/>
        </w:rPr>
      </w:pPr>
      <w:r>
        <w:rPr>
          <w:rFonts w:ascii="Garamond" w:hAnsi="Garamond"/>
          <w:lang w:val="fr-FR"/>
        </w:rPr>
        <w:t>1.1.4 Durée prévue de la mise en œuvre du projet *</w:t>
      </w:r>
      <w:bookmarkEnd w:id="10"/>
    </w:p>
    <w:p>
      <w:pPr>
        <w:pStyle w:val="style0"/>
        <w:rPr>
          <w:rFonts w:ascii="Garamond" w:hAnsi="Garamond"/>
          <w:i/>
          <w:iCs/>
          <w:lang w:val="fr-FR"/>
        </w:rPr>
      </w:pPr>
      <w:r>
        <w:rPr>
          <w:rFonts w:ascii="Garamond" w:hAnsi="Garamond"/>
          <w:i/>
          <w:iCs/>
          <w:lang w:val="fr-FR"/>
        </w:rPr>
        <w:t>en</w:t>
      </w:r>
      <w:r>
        <w:rPr>
          <w:rFonts w:ascii="Garamond" w:hAnsi="Garamond"/>
          <w:i/>
          <w:iCs/>
          <w:lang w:val="fr-FR"/>
        </w:rPr>
        <w:t xml:space="preserve"> mois</w:t>
      </w:r>
    </w:p>
    <w:p>
      <w:pPr>
        <w:pStyle w:val="style0"/>
        <w:shd w:val="clear" w:color="auto" w:fill="dddddd"/>
        <w:rPr>
          <w:rFonts w:ascii="Garamond" w:hAnsi="Garamond"/>
          <w:lang w:val="fr-FR"/>
        </w:rPr>
      </w:pPr>
    </w:p>
    <w:p>
      <w:pPr>
        <w:pStyle w:val="style0"/>
        <w:jc w:val="right"/>
        <w:rPr>
          <w:rFonts w:ascii="Garamond" w:hAnsi="Garamond"/>
          <w:lang w:val="fr-FR"/>
        </w:rPr>
      </w:pPr>
      <w:r>
        <w:rPr>
          <w:rFonts w:ascii="Garamond" w:hAnsi="Garamond"/>
          <w:i/>
          <w:iCs/>
          <w:lang w:val="fr-FR"/>
        </w:rPr>
        <w:t>Minimum 6 mois;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35" name="Straight Arrow Connector 10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35"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11" w:name="_Toc145504047"/>
    <w:p>
      <w:pPr>
        <w:pStyle w:val="style2"/>
        <w:rPr>
          <w:rFonts w:ascii="Garamond" w:hAnsi="Garamond"/>
          <w:lang w:val="fr-FR"/>
        </w:rPr>
      </w:pPr>
      <w:r>
        <w:rPr>
          <w:rFonts w:ascii="Garamond" w:hAnsi="Garamond"/>
          <w:lang w:val="fr-FR"/>
        </w:rPr>
        <w:t xml:space="preserve">1.2 En quoi consiste le projet </w:t>
      </w:r>
      <w:bookmarkEnd w:id="11"/>
    </w:p>
    <w:p>
      <w:pPr>
        <w:pStyle w:val="style0"/>
        <w:rPr>
          <w:rFonts w:ascii="Garamond" w:hAnsi="Garamond"/>
          <w:lang w:val="fr-FR"/>
        </w:rPr>
      </w:pPr>
      <w:r>
        <w:rPr>
          <w:rFonts w:ascii="Garamond" w:hAnsi="Garamond"/>
          <w:lang w:val="fr-FR"/>
        </w:rPr>
        <w:t xml:space="preserve">En quoi consiste le </w:t>
      </w:r>
      <w:r>
        <w:rPr>
          <w:rFonts w:ascii="Garamond" w:hAnsi="Garamond"/>
          <w:lang w:val="fr-FR"/>
        </w:rPr>
        <w:t>projet ?</w:t>
      </w:r>
      <w:r>
        <w:rPr>
          <w:rFonts w:ascii="Garamond" w:hAnsi="Garamond"/>
          <w:lang w:val="fr-FR"/>
        </w:rPr>
        <w:t xml:space="preserve"> *</w:t>
      </w:r>
    </w:p>
    <w:p>
      <w:pPr>
        <w:pStyle w:val="style0"/>
        <w:rPr>
          <w:rFonts w:ascii="Garamond" w:hAnsi="Garamond"/>
          <w:lang w:val="fr-FR"/>
        </w:rPr>
      </w:pPr>
      <w:r>
        <w:rPr>
          <w:rFonts w:ascii="Garamond" w:hAnsi="Garamond"/>
          <w:lang w:val="fr-FR"/>
        </w:rPr>
        <w:t>Veuillez décrire ce que le projet veut faire en une seule phrase.</w:t>
      </w:r>
    </w:p>
    <w:p>
      <w:pPr>
        <w:pStyle w:val="style0"/>
        <w:rPr>
          <w:rFonts w:ascii="Garamond" w:hAnsi="Garamond"/>
          <w:lang w:val="fr-FR"/>
        </w:rPr>
      </w:pPr>
      <w:r>
        <w:rPr>
          <w:rFonts w:ascii="Garamond" w:hAnsi="Garamond"/>
          <w:i/>
          <w:iCs/>
          <w:lang w:val="fr-FR"/>
        </w:rPr>
        <w:t>Par exemple, le projet aide XX à planter 100 millions d'arbres d'ici 2030 et à promouvoir d'autres applications d'énergie renouvelable dans le secteur agricole.</w:t>
      </w: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r>
        <w:rPr>
          <w:rFonts w:ascii="Garamond" w:hAnsi="Garamond"/>
          <w:lang w:val="fr-FR"/>
        </w:rPr>
        <w:t xml:space="preserve"> </w:t>
      </w:r>
    </w:p>
    <w:p>
      <w:pPr>
        <w:pStyle w:val="style0"/>
        <w:jc w:val="right"/>
        <w:rPr>
          <w:rFonts w:ascii="Garamond" w:hAnsi="Garamond"/>
        </w:rPr>
      </w:pPr>
      <w:r>
        <w:rPr>
          <w:rFonts w:ascii="Garamond" w:hAnsi="Garamond"/>
          <w:i/>
          <w:iCs/>
        </w:rPr>
        <w:t>Caractère</w:t>
      </w:r>
      <w:r>
        <w:rPr>
          <w:rFonts w:ascii="Garamond" w:hAnsi="Garamond"/>
          <w:i/>
          <w:iCs/>
        </w:rPr>
        <w:t xml:space="preserve"> maximum: 200;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37" name="Straight Arrow Connector 9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37"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12" w:name="_Toc145504048"/>
    <w:p>
      <w:pPr>
        <w:pStyle w:val="style2"/>
        <w:rPr>
          <w:rFonts w:ascii="Garamond" w:hAnsi="Garamond"/>
          <w:lang w:val="fr-FR"/>
        </w:rPr>
      </w:pPr>
      <w:r>
        <w:rPr>
          <w:rFonts w:ascii="Garamond" w:hAnsi="Garamond"/>
          <w:lang w:val="fr-FR"/>
        </w:rPr>
        <w:t xml:space="preserve">1.3 Qu'est-ce qui aura changé à la fin du </w:t>
      </w:r>
      <w:r>
        <w:rPr>
          <w:rFonts w:ascii="Garamond" w:hAnsi="Garamond"/>
          <w:lang w:val="fr-FR"/>
        </w:rPr>
        <w:t>projet ?</w:t>
      </w:r>
      <w:r>
        <w:rPr>
          <w:rFonts w:ascii="Garamond" w:hAnsi="Garamond"/>
          <w:lang w:val="fr-FR"/>
        </w:rPr>
        <w:t xml:space="preserve"> </w:t>
      </w:r>
      <w:bookmarkEnd w:id="12"/>
    </w:p>
    <w:p>
      <w:pPr>
        <w:pStyle w:val="style0"/>
        <w:rPr>
          <w:rFonts w:ascii="Garamond" w:hAnsi="Garamond"/>
          <w:lang w:val="fr-FR"/>
        </w:rPr>
      </w:pPr>
      <w:r>
        <w:rPr>
          <w:rFonts w:ascii="Garamond" w:hAnsi="Garamond"/>
          <w:lang w:val="fr-FR"/>
        </w:rPr>
        <w:t>Veuillez décrire ce qui aura changé au cours du projet à la fin de sa mise en œuvre.</w:t>
      </w:r>
    </w:p>
    <w:p>
      <w:pPr>
        <w:pStyle w:val="style0"/>
        <w:rPr>
          <w:rFonts w:ascii="Garamond" w:hAnsi="Garamond"/>
          <w:lang w:val="fr-FR"/>
        </w:rPr>
      </w:pPr>
      <w:r>
        <w:rPr>
          <w:rFonts w:ascii="Garamond" w:hAnsi="Garamond"/>
          <w:i/>
          <w:iCs/>
          <w:lang w:val="fr-FR"/>
        </w:rPr>
        <w:t>Par exemple, les prix des semences améliorées dans XX ont diminué en raison de la grande disponibilité et de la concurrence accrue sur le marché des semences, ce qui a rendu les variétés améliorées abordables pour certains segments de ménages à faible revenu sans soutien supplémentaire, tandis que le gouvernement a élargi la couverture du programme de soutien pour inclure des variétés supplémentaires et des groupes cibles supplémentaires.</w:t>
      </w: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jc w:val="right"/>
        <w:rPr>
          <w:rFonts w:ascii="Garamond" w:hAnsi="Garamond"/>
        </w:rPr>
      </w:pPr>
      <w:r>
        <w:rPr>
          <w:rFonts w:ascii="Garamond" w:hAnsi="Garamond"/>
          <w:i/>
          <w:iCs/>
        </w:rPr>
        <w:t>Caractère</w:t>
      </w:r>
      <w:r>
        <w:rPr>
          <w:rFonts w:ascii="Garamond" w:hAnsi="Garamond"/>
          <w:i/>
          <w:iCs/>
        </w:rPr>
        <w:t xml:space="preserve"> maximum: 400;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39" name="Straight Arrow Connector 9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39"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13" w:name="_Toc145504049"/>
    <w:p>
      <w:pPr>
        <w:pStyle w:val="style2"/>
        <w:rPr>
          <w:rFonts w:ascii="Garamond" w:hAnsi="Garamond"/>
          <w:lang w:val="fr-FR"/>
        </w:rPr>
      </w:pPr>
      <w:r>
        <w:rPr>
          <w:rFonts w:ascii="Garamond" w:hAnsi="Garamond"/>
          <w:lang w:val="fr-FR"/>
        </w:rPr>
        <w:t xml:space="preserve">1.4 Demandeur </w:t>
      </w:r>
      <w:bookmarkEnd w:id="13"/>
    </w:p>
    <w:bookmarkStart w:id="14" w:name="_Toc145504050"/>
    <w:p>
      <w:pPr>
        <w:pStyle w:val="style3"/>
        <w:rPr>
          <w:rFonts w:ascii="Garamond" w:hAnsi="Garamond"/>
          <w:lang w:val="fr-FR"/>
        </w:rPr>
      </w:pPr>
      <w:r>
        <w:rPr>
          <w:rFonts w:ascii="Garamond" w:hAnsi="Garamond"/>
          <w:lang w:val="fr-FR"/>
        </w:rPr>
        <w:t>1.4.1 Nom de l'institution *</w:t>
      </w:r>
      <w:bookmarkEnd w:id="14"/>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r>
        <w:rPr>
          <w:rFonts w:ascii="Garamond" w:hAnsi="Garamond"/>
          <w:lang w:val="fr-FR"/>
        </w:rPr>
        <w:t xml:space="preserve"> </w:t>
      </w:r>
    </w:p>
    <w:p>
      <w:pPr>
        <w:pStyle w:val="style0"/>
        <w:jc w:val="right"/>
        <w:rPr>
          <w:rFonts w:ascii="Garamond" w:hAnsi="Garamond"/>
          <w:lang w:val="fr-FR"/>
        </w:rPr>
      </w:pPr>
      <w:r>
        <w:rPr>
          <w:rFonts w:ascii="Garamond" w:hAnsi="Garamond"/>
          <w:i/>
          <w:iCs/>
          <w:lang w:val="fr-FR"/>
        </w:rPr>
        <w:t xml:space="preserve">Caractère </w:t>
      </w:r>
      <w:r>
        <w:rPr>
          <w:rFonts w:ascii="Garamond" w:hAnsi="Garamond"/>
          <w:i/>
          <w:iCs/>
          <w:lang w:val="fr-FR"/>
        </w:rPr>
        <w:t>maximum :</w:t>
      </w:r>
      <w:r>
        <w:rPr>
          <w:rFonts w:ascii="Garamond" w:hAnsi="Garamond"/>
          <w:i/>
          <w:iCs/>
          <w:lang w:val="fr-FR"/>
        </w:rPr>
        <w:t xml:space="preserve"> </w:t>
      </w:r>
      <w:r>
        <w:rPr>
          <w:rFonts w:ascii="Garamond" w:hAnsi="Garamond"/>
          <w:i/>
          <w:iCs/>
          <w:lang w:val="fr-FR"/>
        </w:rPr>
        <w:t>100 ;</w:t>
      </w:r>
      <w:r>
        <w:rPr>
          <w:rFonts w:ascii="Garamond" w:hAnsi="Garamond"/>
          <w:i/>
          <w:iCs/>
          <w:lang w:val="fr-FR"/>
        </w:rPr>
        <w:t xml:space="preserve">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41" name="Straight Arrow Connector 9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41"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15" w:name="_Toc145504051"/>
    <w:p>
      <w:pPr>
        <w:pStyle w:val="style3"/>
        <w:rPr>
          <w:rFonts w:ascii="Garamond" w:hAnsi="Garamond"/>
          <w:lang w:val="fr-FR"/>
        </w:rPr>
      </w:pPr>
      <w:r>
        <w:rPr>
          <w:rFonts w:ascii="Garamond" w:hAnsi="Garamond"/>
          <w:lang w:val="fr-FR"/>
        </w:rPr>
        <w:t>1.4.2 Personne de contact - formule de politesse *</w:t>
      </w:r>
      <w:bookmarkEnd w:id="15"/>
    </w:p>
    <w:p>
      <w:pPr>
        <w:pStyle w:val="style0"/>
        <w:rPr>
          <w:rFonts w:ascii="Garamond" w:hAnsi="Garamond"/>
          <w:lang w:val="fr-FR"/>
        </w:rPr>
      </w:pPr>
      <w:r>
        <w:rPr>
          <w:rFonts w:ascii="Garamond" w:hAnsi="Garamond"/>
          <w:lang w:val="fr-FR"/>
        </w:rPr>
        <w:t>Une seule sélection est autorisée</w:t>
      </w:r>
    </w:p>
    <w:p>
      <w:pPr>
        <w:pStyle w:val="style0"/>
        <w:shd w:val="clear" w:color="auto" w:fill="dddddd"/>
        <w:rPr>
          <w:rFonts w:ascii="Garamond" w:hAnsi="Garamond"/>
          <w:lang w:val="fr-FR"/>
        </w:rPr>
      </w:pPr>
      <w:r>
        <w:rPr>
          <w:rFonts w:ascii="Garamond" w:hAnsi="Garamond"/>
          <w:lang w:val="fr-FR"/>
        </w:rPr>
        <w:t>( ) Mme</w:t>
      </w:r>
    </w:p>
    <w:p>
      <w:pPr>
        <w:pStyle w:val="style0"/>
        <w:shd w:val="clear" w:color="auto" w:fill="dddddd"/>
        <w:rPr>
          <w:rFonts w:ascii="Garamond" w:hAnsi="Garamond"/>
          <w:lang w:val="fr-FR"/>
        </w:rPr>
      </w:pPr>
      <w:r>
        <w:rPr>
          <w:rFonts w:ascii="Garamond" w:hAnsi="Garamond"/>
          <w:lang w:val="fr-FR"/>
        </w:rPr>
        <w:t>( ) M.</w:t>
      </w:r>
    </w:p>
    <w:p>
      <w:pPr>
        <w:pStyle w:val="style0"/>
        <w:shd w:val="clear" w:color="auto" w:fill="dddddd"/>
        <w:rPr>
          <w:rFonts w:ascii="Garamond" w:hAnsi="Garamond"/>
          <w:lang w:val="fr-FR"/>
        </w:rPr>
      </w:pPr>
      <w:r>
        <w:rPr>
          <w:rFonts w:ascii="Garamond" w:hAnsi="Garamond"/>
          <w:lang w:val="fr-FR"/>
        </w:rPr>
        <w:t>( ) Divers</w:t>
      </w:r>
    </w:p>
    <w:p>
      <w:pPr>
        <w:pStyle w:val="style0"/>
        <w:jc w:val="right"/>
        <w:rPr>
          <w:rFonts w:ascii="Garamond" w:hAnsi="Garamond"/>
          <w:lang w:val="fr-FR"/>
        </w:rPr>
      </w:pPr>
      <w:r>
        <w:rPr>
          <w:rFonts w:ascii="Garamond" w:hAnsi="Garamond"/>
          <w:i/>
          <w:iCs/>
          <w:lang w:val="fr-FR"/>
        </w:rPr>
        <w:t>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43" name="Straight Arrow Connector 9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43"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16" w:name="_Toc145504052"/>
    <w:p>
      <w:pPr>
        <w:pStyle w:val="style3"/>
        <w:rPr>
          <w:rFonts w:ascii="Garamond" w:hAnsi="Garamond"/>
          <w:lang w:val="fr-FR"/>
        </w:rPr>
      </w:pPr>
      <w:r>
        <w:rPr>
          <w:rFonts w:ascii="Garamond" w:hAnsi="Garamond"/>
          <w:lang w:val="fr-FR"/>
        </w:rPr>
        <w:t>1.4.3 Personne de contact - prénom *</w:t>
      </w:r>
      <w:bookmarkEnd w:id="16"/>
    </w:p>
    <w:p>
      <w:pPr>
        <w:pStyle w:val="style0"/>
        <w:shd w:val="clear" w:color="auto" w:fill="dddddd"/>
        <w:rPr>
          <w:rFonts w:ascii="Garamond" w:hAnsi="Garamond"/>
          <w:lang w:val="fr-FR"/>
        </w:rPr>
      </w:pPr>
    </w:p>
    <w:p>
      <w:pPr>
        <w:pStyle w:val="style0"/>
        <w:jc w:val="right"/>
        <w:rPr>
          <w:rFonts w:ascii="Garamond" w:hAnsi="Garamond"/>
          <w:lang w:val="fr-FR"/>
        </w:rPr>
      </w:pPr>
      <w:r>
        <w:rPr>
          <w:rFonts w:ascii="Garamond" w:hAnsi="Garamond"/>
          <w:i/>
          <w:iCs/>
          <w:lang w:val="fr-FR"/>
        </w:rPr>
        <w:t>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45" name="Straight Arrow Connector 8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45"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17" w:name="_Toc145504053"/>
    <w:p>
      <w:pPr>
        <w:pStyle w:val="style3"/>
        <w:rPr>
          <w:rFonts w:ascii="Garamond" w:hAnsi="Garamond"/>
          <w:lang w:val="fr-FR"/>
        </w:rPr>
      </w:pPr>
      <w:r>
        <w:rPr>
          <w:rFonts w:ascii="Garamond" w:hAnsi="Garamond"/>
          <w:lang w:val="fr-FR"/>
        </w:rPr>
        <w:t>1.4.4 Personne de contact - nom de famille *</w:t>
      </w:r>
      <w:bookmarkEnd w:id="17"/>
    </w:p>
    <w:p>
      <w:pPr>
        <w:pStyle w:val="style0"/>
        <w:shd w:val="clear" w:color="auto" w:fill="dddddd"/>
        <w:rPr>
          <w:rFonts w:ascii="Garamond" w:hAnsi="Garamond"/>
          <w:lang w:val="fr-FR"/>
        </w:rPr>
      </w:pPr>
    </w:p>
    <w:p>
      <w:pPr>
        <w:pStyle w:val="style0"/>
        <w:jc w:val="right"/>
        <w:rPr>
          <w:rFonts w:ascii="Garamond" w:hAnsi="Garamond"/>
        </w:rPr>
      </w:pPr>
      <w:r>
        <w:rPr>
          <w:rFonts w:ascii="Garamond" w:hAnsi="Garamond"/>
          <w:i/>
          <w:iCs/>
        </w:rPr>
        <w:t xml:space="preserve">Champ </w:t>
      </w:r>
      <w:r>
        <w:rPr>
          <w:rFonts w:ascii="Garamond" w:hAnsi="Garamond"/>
          <w:i/>
          <w:iCs/>
        </w:rPr>
        <w:t>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47" name="Straight Arrow Connector 8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47"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18" w:name="_Toc145504054"/>
    <w:p>
      <w:pPr>
        <w:pStyle w:val="style3"/>
        <w:rPr>
          <w:rFonts w:ascii="Garamond" w:hAnsi="Garamond"/>
          <w:lang w:val="fr-FR"/>
        </w:rPr>
      </w:pPr>
      <w:r>
        <w:rPr>
          <w:rFonts w:ascii="Garamond" w:hAnsi="Garamond"/>
          <w:lang w:val="fr-FR"/>
        </w:rPr>
        <w:t>1.4.5 Personne-ressource - courriel *</w:t>
      </w:r>
      <w:bookmarkEnd w:id="18"/>
    </w:p>
    <w:p>
      <w:pPr>
        <w:pStyle w:val="style0"/>
        <w:shd w:val="clear" w:color="auto" w:fill="dddddd"/>
        <w:rPr>
          <w:rFonts w:ascii="Garamond" w:hAnsi="Garamond"/>
          <w:lang w:val="fr-FR"/>
        </w:rPr>
      </w:pPr>
    </w:p>
    <w:p>
      <w:pPr>
        <w:pStyle w:val="style0"/>
        <w:jc w:val="right"/>
        <w:rPr>
          <w:rFonts w:ascii="Garamond" w:hAnsi="Garamond"/>
          <w:lang w:val="fr-FR"/>
        </w:rPr>
      </w:pPr>
      <w:r>
        <w:rPr>
          <w:rFonts w:ascii="Garamond" w:hAnsi="Garamond"/>
          <w:i/>
          <w:iCs/>
          <w:lang w:val="fr-FR"/>
        </w:rPr>
        <w:t>Messagerie électronique;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49" name="Straight Arrow Connector 8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49"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19" w:name="_Toc145504055"/>
    <w:p>
      <w:pPr>
        <w:pStyle w:val="style3"/>
        <w:rPr>
          <w:rFonts w:ascii="Garamond" w:hAnsi="Garamond"/>
          <w:lang w:val="fr-FR"/>
        </w:rPr>
      </w:pPr>
      <w:r>
        <w:rPr>
          <w:rFonts w:ascii="Garamond" w:hAnsi="Garamond"/>
          <w:lang w:val="fr-FR"/>
        </w:rPr>
        <w:t>1.4.6 Type d'établissement *</w:t>
      </w:r>
      <w:bookmarkEnd w:id="19"/>
    </w:p>
    <w:p>
      <w:pPr>
        <w:pStyle w:val="style0"/>
        <w:rPr>
          <w:rFonts w:ascii="Garamond" w:hAnsi="Garamond"/>
          <w:lang w:val="fr-FR"/>
        </w:rPr>
      </w:pPr>
      <w:r>
        <w:rPr>
          <w:rFonts w:ascii="Garamond" w:hAnsi="Garamond"/>
          <w:lang w:val="fr-FR"/>
        </w:rPr>
        <w:t>Une seule sélection est autorisée</w:t>
      </w:r>
    </w:p>
    <w:p>
      <w:pPr>
        <w:pStyle w:val="style0"/>
        <w:shd w:val="clear" w:color="auto" w:fill="dddddd"/>
        <w:rPr>
          <w:rFonts w:ascii="Garamond" w:hAnsi="Garamond"/>
          <w:lang w:val="fr-FR"/>
        </w:rPr>
      </w:pPr>
      <w:r>
        <w:rPr>
          <w:rFonts w:ascii="Garamond" w:hAnsi="Garamond"/>
          <w:lang w:val="fr-FR"/>
        </w:rPr>
        <w:t>( ) International</w:t>
      </w:r>
    </w:p>
    <w:p>
      <w:pPr>
        <w:pStyle w:val="style0"/>
        <w:shd w:val="clear" w:color="auto" w:fill="dddddd"/>
        <w:rPr>
          <w:rFonts w:ascii="Garamond" w:hAnsi="Garamond"/>
          <w:lang w:val="fr-FR"/>
        </w:rPr>
      </w:pPr>
      <w:r>
        <w:rPr>
          <w:rFonts w:ascii="Garamond" w:hAnsi="Garamond"/>
          <w:lang w:val="fr-FR"/>
        </w:rPr>
        <w:t>( ) National</w:t>
      </w:r>
    </w:p>
    <w:p>
      <w:pPr>
        <w:pStyle w:val="style0"/>
        <w:shd w:val="clear" w:color="auto" w:fill="dddddd"/>
        <w:rPr>
          <w:rFonts w:ascii="Garamond" w:hAnsi="Garamond"/>
          <w:lang w:val="fr-FR"/>
        </w:rPr>
      </w:pPr>
      <w:r>
        <w:rPr>
          <w:rFonts w:ascii="Garamond" w:hAnsi="Garamond"/>
          <w:lang w:val="fr-FR"/>
        </w:rPr>
        <w:t>(</w:t>
      </w:r>
      <w:r>
        <w:rPr>
          <w:rFonts w:ascii="Garamond" w:hAnsi="Garamond"/>
          <w:lang w:val="fr-FR"/>
        </w:rPr>
        <w:t xml:space="preserve"> </w:t>
      </w:r>
      <w:r>
        <w:rPr>
          <w:rFonts w:ascii="Garamond" w:hAnsi="Garamond"/>
          <w:lang w:val="fr-FR"/>
        </w:rPr>
        <w:t>) Sous-national/local</w:t>
      </w:r>
    </w:p>
    <w:p>
      <w:pPr>
        <w:pStyle w:val="style0"/>
        <w:jc w:val="right"/>
        <w:rPr>
          <w:rFonts w:ascii="Garamond" w:hAnsi="Garamond"/>
        </w:rPr>
      </w:pPr>
      <w:r>
        <w:rPr>
          <w:rFonts w:ascii="Garamond" w:hAnsi="Garamond"/>
          <w:i/>
          <w:iCs/>
        </w:rPr>
        <w:t xml:space="preserve">Champ </w:t>
      </w:r>
      <w:r>
        <w:rPr>
          <w:rFonts w:ascii="Garamond" w:hAnsi="Garamond"/>
          <w:i/>
          <w:iCs/>
          <w:lang w:val="fr-FR"/>
        </w:rPr>
        <w:t>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51" name="Straight Arrow Connector 8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51"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20" w:name="_Toc145504056"/>
    <w:p>
      <w:pPr>
        <w:pStyle w:val="style3"/>
        <w:rPr>
          <w:rFonts w:ascii="Garamond" w:hAnsi="Garamond"/>
          <w:lang w:val="fr-FR"/>
        </w:rPr>
      </w:pPr>
      <w:r>
        <w:rPr>
          <w:rFonts w:ascii="Garamond" w:hAnsi="Garamond"/>
          <w:lang w:val="fr-FR"/>
        </w:rPr>
        <w:t>1.4.7 Forme juridique *</w:t>
      </w:r>
      <w:bookmarkEnd w:id="20"/>
    </w:p>
    <w:p>
      <w:pPr>
        <w:pStyle w:val="style0"/>
        <w:rPr>
          <w:rFonts w:ascii="Garamond" w:hAnsi="Garamond"/>
          <w:lang w:val="fr-FR"/>
        </w:rPr>
      </w:pPr>
      <w:r>
        <w:rPr>
          <w:rFonts w:ascii="Garamond" w:hAnsi="Garamond"/>
          <w:lang w:val="fr-FR"/>
        </w:rPr>
        <w:t>Une seule sélection est autorisée</w:t>
      </w:r>
    </w:p>
    <w:p>
      <w:pPr>
        <w:pStyle w:val="style0"/>
        <w:shd w:val="clear" w:color="auto" w:fill="dddddd"/>
        <w:rPr>
          <w:rFonts w:ascii="Garamond" w:hAnsi="Garamond"/>
          <w:lang w:val="fr-FR"/>
        </w:rPr>
      </w:pPr>
      <w:r>
        <w:rPr>
          <w:rFonts w:ascii="Garamond" w:hAnsi="Garamond"/>
          <w:lang w:val="fr-FR"/>
        </w:rPr>
        <w:t>( ) Organisation non gouvernementale (ONG)</w:t>
      </w:r>
    </w:p>
    <w:p>
      <w:pPr>
        <w:pStyle w:val="style0"/>
        <w:shd w:val="clear" w:color="auto" w:fill="dddddd"/>
        <w:rPr>
          <w:rFonts w:ascii="Garamond" w:hAnsi="Garamond"/>
          <w:lang w:val="fr-FR"/>
        </w:rPr>
      </w:pPr>
      <w:r>
        <w:rPr>
          <w:rFonts w:ascii="Garamond" w:hAnsi="Garamond"/>
          <w:lang w:val="fr-FR"/>
        </w:rPr>
        <w:t>( ) Organisation des Nations unies</w:t>
      </w:r>
    </w:p>
    <w:p>
      <w:pPr>
        <w:pStyle w:val="style0"/>
        <w:shd w:val="clear" w:color="auto" w:fill="dddddd"/>
        <w:rPr>
          <w:rFonts w:ascii="Garamond" w:hAnsi="Garamond"/>
          <w:lang w:val="fr-FR"/>
        </w:rPr>
      </w:pPr>
      <w:r>
        <w:rPr>
          <w:rFonts w:ascii="Garamond" w:hAnsi="Garamond"/>
          <w:lang w:val="fr-FR"/>
        </w:rPr>
        <w:t>( ) Institutions financières (y compris les institutions de microfinancement, les banques multilatérales / nationales de développement et les banques privées)</w:t>
      </w:r>
    </w:p>
    <w:p>
      <w:pPr>
        <w:pStyle w:val="style0"/>
        <w:shd w:val="clear" w:color="auto" w:fill="dddddd"/>
        <w:rPr>
          <w:rFonts w:ascii="Garamond" w:hAnsi="Garamond"/>
          <w:lang w:val="fr-FR"/>
        </w:rPr>
      </w:pPr>
      <w:r>
        <w:rPr>
          <w:rFonts w:ascii="Garamond" w:hAnsi="Garamond"/>
          <w:lang w:val="fr-FR"/>
        </w:rPr>
        <w:t>( ) Agence de coopération bilatérale</w:t>
      </w:r>
    </w:p>
    <w:p>
      <w:pPr>
        <w:pStyle w:val="style0"/>
        <w:shd w:val="clear" w:color="auto" w:fill="dddddd"/>
        <w:rPr>
          <w:rFonts w:ascii="Garamond" w:hAnsi="Garamond"/>
          <w:lang w:val="fr-FR"/>
        </w:rPr>
      </w:pPr>
      <w:r>
        <w:rPr>
          <w:rFonts w:ascii="Garamond" w:hAnsi="Garamond"/>
          <w:lang w:val="fr-FR"/>
        </w:rPr>
        <w:t xml:space="preserve">( </w:t>
      </w:r>
      <w:r>
        <w:rPr>
          <w:rFonts w:ascii="Garamond" w:hAnsi="Garamond"/>
          <w:lang w:val="fr-FR"/>
        </w:rPr>
        <w:t>) Entité gouvernementale (y compris les ministères nationaux)</w:t>
      </w:r>
    </w:p>
    <w:p>
      <w:pPr>
        <w:pStyle w:val="style0"/>
        <w:shd w:val="clear" w:color="auto" w:fill="dddddd"/>
        <w:rPr>
          <w:rFonts w:ascii="Garamond" w:hAnsi="Garamond"/>
        </w:rPr>
      </w:pPr>
      <w:r>
        <w:rPr>
          <w:rFonts w:ascii="Garamond" w:hAnsi="Garamond"/>
        </w:rPr>
        <w:t xml:space="preserve">( ) </w:t>
      </w:r>
      <w:r>
        <w:rPr>
          <w:rFonts w:ascii="Garamond" w:hAnsi="Garamond"/>
          <w:lang w:val="fr-FR"/>
        </w:rPr>
        <w:t>Entité commerciale</w:t>
      </w:r>
    </w:p>
    <w:p>
      <w:pPr>
        <w:pStyle w:val="style0"/>
        <w:jc w:val="right"/>
        <w:rPr>
          <w:rFonts w:ascii="Garamond" w:hAnsi="Garamond"/>
        </w:rPr>
      </w:pPr>
      <w:r>
        <w:rPr>
          <w:rFonts w:ascii="Garamond" w:hAnsi="Garamond"/>
          <w:i/>
          <w:iCs/>
        </w:rPr>
        <w:t>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53" name="Straight Arrow Connector 8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53"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21" w:name="_Toc145504057"/>
    <w:p>
      <w:pPr>
        <w:pStyle w:val="style3"/>
        <w:rPr>
          <w:rFonts w:ascii="Garamond" w:hAnsi="Garamond"/>
          <w:lang w:val="fr-FR"/>
        </w:rPr>
      </w:pPr>
      <w:r>
        <w:rPr>
          <w:rFonts w:ascii="Garamond" w:hAnsi="Garamond"/>
          <w:lang w:val="fr-FR"/>
        </w:rPr>
        <w:t>1.4.8 Nombre d'employés *</w:t>
      </w:r>
      <w:bookmarkEnd w:id="21"/>
    </w:p>
    <w:p>
      <w:pPr>
        <w:pStyle w:val="style0"/>
        <w:rPr>
          <w:rFonts w:ascii="Garamond" w:hAnsi="Garamond"/>
          <w:lang w:val="fr-FR"/>
        </w:rPr>
      </w:pPr>
      <w:r>
        <w:rPr>
          <w:rFonts w:ascii="Garamond" w:hAnsi="Garamond"/>
          <w:lang w:val="fr-FR"/>
        </w:rPr>
        <w:t>Une seule sélection est autorisée</w:t>
      </w:r>
    </w:p>
    <w:p>
      <w:pPr>
        <w:pStyle w:val="style0"/>
        <w:shd w:val="clear" w:color="auto" w:fill="dddddd"/>
        <w:rPr>
          <w:rFonts w:ascii="Garamond" w:hAnsi="Garamond"/>
          <w:lang w:val="fr-FR"/>
        </w:rPr>
      </w:pPr>
      <w:r>
        <w:rPr>
          <w:rFonts w:ascii="Garamond" w:hAnsi="Garamond"/>
          <w:lang w:val="fr-FR"/>
        </w:rPr>
        <w:t>( ) 1-20</w:t>
      </w:r>
    </w:p>
    <w:p>
      <w:pPr>
        <w:pStyle w:val="style0"/>
        <w:shd w:val="clear" w:color="auto" w:fill="dddddd"/>
        <w:rPr>
          <w:rFonts w:ascii="Garamond" w:hAnsi="Garamond"/>
          <w:lang w:val="fr-FR"/>
        </w:rPr>
      </w:pPr>
      <w:r>
        <w:rPr>
          <w:rFonts w:ascii="Garamond" w:hAnsi="Garamond"/>
          <w:lang w:val="fr-FR"/>
        </w:rPr>
        <w:t>( ) 21-50</w:t>
      </w:r>
    </w:p>
    <w:p>
      <w:pPr>
        <w:pStyle w:val="style0"/>
        <w:shd w:val="clear" w:color="auto" w:fill="dddddd"/>
        <w:rPr>
          <w:rFonts w:ascii="Garamond" w:hAnsi="Garamond"/>
          <w:lang w:val="fr-FR"/>
        </w:rPr>
      </w:pPr>
      <w:r>
        <w:rPr>
          <w:rFonts w:ascii="Garamond" w:hAnsi="Garamond"/>
          <w:lang w:val="fr-FR"/>
        </w:rPr>
        <w:t>(</w:t>
      </w:r>
      <w:r>
        <w:rPr>
          <w:rFonts w:ascii="Garamond" w:hAnsi="Garamond"/>
          <w:lang w:val="fr-FR"/>
        </w:rPr>
        <w:t xml:space="preserve"> </w:t>
      </w:r>
      <w:r>
        <w:rPr>
          <w:rFonts w:ascii="Garamond" w:hAnsi="Garamond"/>
          <w:lang w:val="fr-FR"/>
        </w:rPr>
        <w:t>) 51 à 100</w:t>
      </w:r>
    </w:p>
    <w:p>
      <w:pPr>
        <w:pStyle w:val="style0"/>
        <w:shd w:val="clear" w:color="auto" w:fill="dddddd"/>
        <w:rPr>
          <w:rFonts w:ascii="Garamond" w:hAnsi="Garamond"/>
          <w:lang w:val="fr-FR"/>
        </w:rPr>
      </w:pPr>
      <w:r>
        <w:rPr>
          <w:rFonts w:ascii="Garamond" w:hAnsi="Garamond"/>
          <w:lang w:val="fr-FR"/>
        </w:rPr>
        <w:t>( ) Plus de 100</w:t>
      </w:r>
    </w:p>
    <w:p>
      <w:pPr>
        <w:pStyle w:val="style0"/>
        <w:jc w:val="right"/>
        <w:rPr>
          <w:rFonts w:ascii="Garamond" w:hAnsi="Garamond"/>
          <w:lang w:val="fr-FR"/>
        </w:rPr>
      </w:pPr>
      <w:r>
        <w:rPr>
          <w:rFonts w:ascii="Garamond" w:hAnsi="Garamond"/>
          <w:i/>
          <w:iCs/>
          <w:lang w:val="fr-FR"/>
        </w:rPr>
        <w:t>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55" name="Straight Arrow Connector 8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55"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22" w:name="_Toc145504058"/>
    <w:p>
      <w:pPr>
        <w:pStyle w:val="style3"/>
        <w:rPr>
          <w:rFonts w:ascii="Garamond" w:hAnsi="Garamond"/>
          <w:lang w:val="fr-FR"/>
        </w:rPr>
      </w:pPr>
      <w:r>
        <w:rPr>
          <w:rFonts w:ascii="Garamond" w:hAnsi="Garamond"/>
          <w:lang w:val="fr-FR"/>
        </w:rPr>
        <w:t>1.4.9 Lien vers le site Web *</w:t>
      </w:r>
      <w:bookmarkEnd w:id="22"/>
    </w:p>
    <w:p>
      <w:pPr>
        <w:pStyle w:val="style0"/>
        <w:rPr>
          <w:rFonts w:ascii="Garamond" w:hAnsi="Garamond"/>
          <w:lang w:val="fr-FR"/>
        </w:rPr>
      </w:pPr>
      <w:r>
        <w:rPr>
          <w:rFonts w:ascii="Garamond" w:hAnsi="Garamond"/>
          <w:i/>
          <w:iCs/>
          <w:lang w:val="fr-FR"/>
        </w:rPr>
        <w:t>Veuillez saisir une adresse Web valide (p. ex. « www.example.com » ou «</w:t>
      </w:r>
      <w:r>
        <w:rPr>
          <w:rFonts w:ascii="Garamond" w:hAnsi="Garamond"/>
          <w:i/>
          <w:iCs/>
          <w:lang w:val="fr-FR"/>
        </w:rPr>
        <w:t xml:space="preserve"> </w:t>
      </w:r>
      <w:r>
        <w:rPr>
          <w:rFonts w:ascii="Garamond" w:hAnsi="Garamond"/>
          <w:i/>
          <w:iCs/>
          <w:lang w:val="fr-FR"/>
        </w:rPr>
        <w:t>https://www.example.com »)</w:t>
      </w:r>
    </w:p>
    <w:p>
      <w:pPr>
        <w:pStyle w:val="style0"/>
        <w:shd w:val="clear" w:color="auto" w:fill="dddddd"/>
        <w:rPr>
          <w:rFonts w:ascii="Garamond" w:hAnsi="Garamond"/>
          <w:lang w:val="fr-FR"/>
        </w:rPr>
      </w:pPr>
    </w:p>
    <w:p>
      <w:pPr>
        <w:pStyle w:val="style0"/>
        <w:jc w:val="right"/>
        <w:rPr>
          <w:rFonts w:ascii="Garamond" w:hAnsi="Garamond"/>
        </w:rPr>
      </w:pPr>
      <w:r>
        <w:rPr>
          <w:rFonts w:ascii="Garamond" w:hAnsi="Garamond"/>
          <w:i/>
          <w:iCs/>
        </w:rPr>
        <w:t xml:space="preserve">Champ </w:t>
      </w:r>
      <w:r>
        <w:rPr>
          <w:rFonts w:ascii="Garamond" w:hAnsi="Garamond"/>
          <w:i/>
          <w:iCs/>
          <w:lang w:val="fr-FR"/>
        </w:rPr>
        <w:t>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57" name="Straight Arrow Connector 8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57"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23" w:name="_Toc145504059"/>
    <w:p>
      <w:pPr>
        <w:pStyle w:val="style3"/>
        <w:rPr>
          <w:rFonts w:ascii="Garamond" w:hAnsi="Garamond"/>
          <w:lang w:val="fr-FR"/>
        </w:rPr>
      </w:pPr>
      <w:r>
        <w:rPr>
          <w:rFonts w:ascii="Garamond" w:hAnsi="Garamond"/>
          <w:lang w:val="fr-FR"/>
        </w:rPr>
        <w:t>1.4.10 Rôle dans le projet *</w:t>
      </w:r>
      <w:bookmarkEnd w:id="23"/>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jc w:val="right"/>
        <w:rPr>
          <w:rFonts w:ascii="Garamond" w:hAnsi="Garamond"/>
          <w:lang w:val="fr-FR"/>
        </w:rPr>
      </w:pPr>
      <w:r>
        <w:rPr>
          <w:rFonts w:ascii="Garamond" w:hAnsi="Garamond"/>
          <w:i/>
          <w:iCs/>
          <w:lang w:val="fr-FR"/>
        </w:rPr>
        <w:t xml:space="preserve">Caractère </w:t>
      </w:r>
      <w:r>
        <w:rPr>
          <w:rFonts w:ascii="Garamond" w:hAnsi="Garamond"/>
          <w:i/>
          <w:iCs/>
          <w:lang w:val="fr-FR"/>
        </w:rPr>
        <w:t>maximum :</w:t>
      </w:r>
      <w:r>
        <w:rPr>
          <w:rFonts w:ascii="Garamond" w:hAnsi="Garamond"/>
          <w:i/>
          <w:iCs/>
          <w:lang w:val="fr-FR"/>
        </w:rPr>
        <w:t xml:space="preserve"> </w:t>
      </w:r>
      <w:r>
        <w:rPr>
          <w:rFonts w:ascii="Garamond" w:hAnsi="Garamond"/>
          <w:i/>
          <w:iCs/>
          <w:lang w:val="fr-FR"/>
        </w:rPr>
        <w:t>200 ;</w:t>
      </w:r>
      <w:r>
        <w:rPr>
          <w:rFonts w:ascii="Garamond" w:hAnsi="Garamond"/>
          <w:i/>
          <w:iCs/>
          <w:lang w:val="fr-FR"/>
        </w:rPr>
        <w:t xml:space="preserve">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59" name="Straight Arrow Connector 8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59"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24" w:name="_Toc145504060"/>
    <w:p>
      <w:pPr>
        <w:pStyle w:val="style2"/>
        <w:rPr>
          <w:rFonts w:ascii="Garamond" w:hAnsi="Garamond"/>
          <w:lang w:val="fr-FR"/>
        </w:rPr>
      </w:pPr>
      <w:r>
        <w:rPr>
          <w:rFonts w:ascii="Garamond" w:hAnsi="Garamond"/>
          <w:lang w:val="fr-FR"/>
        </w:rPr>
        <w:t>1.5 Principaux partenaires du projet #1</w:t>
      </w:r>
      <w:bookmarkEnd w:id="24"/>
    </w:p>
    <w:p>
      <w:pPr>
        <w:pStyle w:val="style0"/>
        <w:rPr>
          <w:rFonts w:ascii="Garamond" w:hAnsi="Garamond"/>
          <w:lang w:val="fr-FR"/>
        </w:rPr>
      </w:pPr>
      <w:r>
        <w:rPr>
          <w:rFonts w:ascii="Garamond" w:hAnsi="Garamond"/>
          <w:lang w:val="fr-FR"/>
        </w:rPr>
        <w:t>Institutions dont le soutien et l'engagement sont essentiels à la préparation et à la mise en œuvre réussies du projet.</w:t>
      </w:r>
    </w:p>
    <w:p>
      <w:pPr>
        <w:pStyle w:val="style0"/>
        <w:rPr>
          <w:rFonts w:ascii="Garamond" w:hAnsi="Garamond"/>
          <w:lang w:val="fr-FR"/>
        </w:rPr>
      </w:pPr>
      <w:r>
        <w:rPr>
          <w:rFonts w:ascii="Garamond" w:hAnsi="Garamond"/>
          <w:b/>
          <w:bCs/>
          <w:sz w:val="24"/>
          <w:szCs w:val="24"/>
          <w:lang w:val="fr-FR"/>
        </w:rPr>
        <w:t xml:space="preserve">Partenaire du projet </w:t>
      </w:r>
    </w:p>
    <w:bookmarkStart w:id="25" w:name="_Toc145504061"/>
    <w:p>
      <w:pPr>
        <w:pStyle w:val="style3"/>
        <w:rPr>
          <w:rFonts w:ascii="Garamond" w:hAnsi="Garamond"/>
          <w:lang w:val="fr-FR"/>
        </w:rPr>
      </w:pPr>
      <w:r>
        <w:rPr>
          <w:rFonts w:ascii="Garamond" w:hAnsi="Garamond"/>
          <w:lang w:val="fr-FR"/>
        </w:rPr>
        <w:t>1.5.1 Nom de l'institution *</w:t>
      </w:r>
      <w:bookmarkEnd w:id="25"/>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r>
        <w:rPr>
          <w:rFonts w:ascii="Garamond" w:hAnsi="Garamond"/>
          <w:lang w:val="fr-FR"/>
        </w:rPr>
        <w:t xml:space="preserve"> </w:t>
      </w:r>
    </w:p>
    <w:p>
      <w:pPr>
        <w:pStyle w:val="style0"/>
        <w:jc w:val="right"/>
        <w:rPr>
          <w:rFonts w:ascii="Garamond" w:hAnsi="Garamond"/>
        </w:rPr>
      </w:pPr>
      <w:r>
        <w:rPr>
          <w:rFonts w:ascii="Garamond" w:hAnsi="Garamond"/>
          <w:i/>
          <w:iCs/>
        </w:rPr>
        <w:t xml:space="preserve">champ </w:t>
      </w:r>
      <w:r>
        <w:rPr>
          <w:rFonts w:ascii="Garamond" w:hAnsi="Garamond"/>
          <w:i/>
          <w:iCs/>
          <w:lang w:val="fr-FR"/>
        </w:rPr>
        <w:t>obligatoire; Caractère</w:t>
      </w:r>
      <w:r>
        <w:rPr>
          <w:rFonts w:ascii="Garamond" w:hAnsi="Garamond"/>
          <w:i/>
          <w:iCs/>
        </w:rPr>
        <w:t xml:space="preserve"> maximum: 100</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61" name="Straight Arrow Connector 8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61"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26" w:name="_Toc145504062"/>
    <w:p>
      <w:pPr>
        <w:pStyle w:val="style3"/>
        <w:rPr>
          <w:rFonts w:ascii="Garamond" w:hAnsi="Garamond"/>
          <w:lang w:val="fr-FR"/>
        </w:rPr>
      </w:pPr>
      <w:r>
        <w:rPr>
          <w:rFonts w:ascii="Garamond" w:hAnsi="Garamond"/>
          <w:lang w:val="fr-FR"/>
        </w:rPr>
        <w:t>1.5.2 Type d'établissement *</w:t>
      </w:r>
      <w:bookmarkEnd w:id="26"/>
    </w:p>
    <w:p>
      <w:pPr>
        <w:pStyle w:val="style0"/>
        <w:rPr>
          <w:rFonts w:ascii="Garamond" w:hAnsi="Garamond"/>
          <w:lang w:val="fr-FR"/>
        </w:rPr>
      </w:pPr>
      <w:r>
        <w:rPr>
          <w:rFonts w:ascii="Garamond" w:hAnsi="Garamond"/>
          <w:lang w:val="fr-FR"/>
        </w:rPr>
        <w:t>Une seule sélection est autorisée</w:t>
      </w:r>
    </w:p>
    <w:p>
      <w:pPr>
        <w:pStyle w:val="style0"/>
        <w:shd w:val="clear" w:color="auto" w:fill="dddddd"/>
        <w:rPr>
          <w:rFonts w:ascii="Garamond" w:hAnsi="Garamond"/>
          <w:lang w:val="fr-FR"/>
        </w:rPr>
      </w:pPr>
      <w:r>
        <w:rPr>
          <w:rFonts w:ascii="Garamond" w:hAnsi="Garamond"/>
          <w:lang w:val="fr-FR"/>
        </w:rPr>
        <w:t>( ) International</w:t>
      </w:r>
    </w:p>
    <w:p>
      <w:pPr>
        <w:pStyle w:val="style0"/>
        <w:shd w:val="clear" w:color="auto" w:fill="dddddd"/>
        <w:rPr>
          <w:rFonts w:ascii="Garamond" w:hAnsi="Garamond"/>
          <w:lang w:val="fr-FR"/>
        </w:rPr>
      </w:pPr>
      <w:r>
        <w:rPr>
          <w:rFonts w:ascii="Garamond" w:hAnsi="Garamond"/>
          <w:lang w:val="fr-FR"/>
        </w:rPr>
        <w:t>( ) National</w:t>
      </w:r>
    </w:p>
    <w:p>
      <w:pPr>
        <w:pStyle w:val="style0"/>
        <w:shd w:val="clear" w:color="auto" w:fill="dddddd"/>
        <w:rPr>
          <w:rFonts w:ascii="Garamond" w:hAnsi="Garamond"/>
          <w:lang w:val="fr-FR"/>
        </w:rPr>
      </w:pPr>
      <w:r>
        <w:rPr>
          <w:rFonts w:ascii="Garamond" w:hAnsi="Garamond"/>
          <w:lang w:val="fr-FR"/>
        </w:rPr>
        <w:t>( ) Sous-national/local</w:t>
      </w:r>
    </w:p>
    <w:p>
      <w:pPr>
        <w:pStyle w:val="style0"/>
        <w:jc w:val="right"/>
        <w:rPr>
          <w:rFonts w:ascii="Garamond" w:hAnsi="Garamond"/>
          <w:lang w:val="fr-FR"/>
        </w:rPr>
      </w:pPr>
      <w:r>
        <w:rPr>
          <w:rFonts w:ascii="Garamond" w:hAnsi="Garamond"/>
          <w:i/>
          <w:iCs/>
          <w:lang w:val="fr-FR"/>
        </w:rPr>
        <w:t>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63" name="Straight Arrow Connector 8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63"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27" w:name="_Toc145504063"/>
    <w:p>
      <w:pPr>
        <w:pStyle w:val="style3"/>
        <w:rPr>
          <w:rFonts w:ascii="Garamond" w:hAnsi="Garamond"/>
          <w:lang w:val="fr-FR"/>
        </w:rPr>
      </w:pPr>
      <w:r>
        <w:rPr>
          <w:rFonts w:ascii="Garamond" w:hAnsi="Garamond"/>
          <w:lang w:val="fr-FR"/>
        </w:rPr>
        <w:t>1.5.3 Forme juridique de l'institution *</w:t>
      </w:r>
      <w:bookmarkEnd w:id="27"/>
    </w:p>
    <w:p>
      <w:pPr>
        <w:pStyle w:val="style0"/>
        <w:rPr>
          <w:rFonts w:ascii="Garamond" w:hAnsi="Garamond"/>
          <w:lang w:val="fr-FR"/>
        </w:rPr>
      </w:pPr>
      <w:r>
        <w:rPr>
          <w:rFonts w:ascii="Garamond" w:hAnsi="Garamond"/>
          <w:lang w:val="fr-FR"/>
        </w:rPr>
        <w:t>Une seule sélection est autorisée</w:t>
      </w:r>
    </w:p>
    <w:p>
      <w:pPr>
        <w:pStyle w:val="style0"/>
        <w:shd w:val="clear" w:color="auto" w:fill="dddddd"/>
        <w:rPr>
          <w:rFonts w:ascii="Garamond" w:hAnsi="Garamond"/>
          <w:lang w:val="fr-FR"/>
        </w:rPr>
      </w:pPr>
      <w:r>
        <w:rPr>
          <w:rFonts w:ascii="Garamond" w:hAnsi="Garamond"/>
          <w:lang w:val="fr-FR"/>
        </w:rPr>
        <w:t>( ) Organisation non gouvernementale (ONG)</w:t>
      </w:r>
    </w:p>
    <w:p>
      <w:pPr>
        <w:pStyle w:val="style0"/>
        <w:shd w:val="clear" w:color="auto" w:fill="dddddd"/>
        <w:rPr>
          <w:rFonts w:ascii="Garamond" w:hAnsi="Garamond"/>
          <w:lang w:val="fr-FR"/>
        </w:rPr>
      </w:pPr>
      <w:r>
        <w:rPr>
          <w:rFonts w:ascii="Garamond" w:hAnsi="Garamond"/>
          <w:lang w:val="fr-FR"/>
        </w:rPr>
        <w:t>( ) Organisation des Nations unies</w:t>
      </w:r>
    </w:p>
    <w:p>
      <w:pPr>
        <w:pStyle w:val="style0"/>
        <w:shd w:val="clear" w:color="auto" w:fill="dddddd"/>
        <w:rPr>
          <w:rFonts w:ascii="Garamond" w:hAnsi="Garamond"/>
          <w:lang w:val="fr-FR"/>
        </w:rPr>
      </w:pPr>
      <w:r>
        <w:rPr>
          <w:rFonts w:ascii="Garamond" w:hAnsi="Garamond"/>
          <w:lang w:val="fr-FR"/>
        </w:rPr>
        <w:t>( ) Institutions financières (y compris les institutions de microfinancement, les banques multilatérales / nationales de développement et les banques privées)</w:t>
      </w:r>
    </w:p>
    <w:p>
      <w:pPr>
        <w:pStyle w:val="style0"/>
        <w:shd w:val="clear" w:color="auto" w:fill="dddddd"/>
        <w:rPr>
          <w:rFonts w:ascii="Garamond" w:hAnsi="Garamond"/>
          <w:lang w:val="fr-FR"/>
        </w:rPr>
      </w:pPr>
      <w:r>
        <w:rPr>
          <w:rFonts w:ascii="Garamond" w:hAnsi="Garamond"/>
        </w:rPr>
        <w:t xml:space="preserve">( </w:t>
      </w:r>
      <w:r>
        <w:rPr>
          <w:rFonts w:ascii="Garamond" w:hAnsi="Garamond"/>
        </w:rPr>
        <w:t xml:space="preserve">) </w:t>
      </w:r>
      <w:r>
        <w:rPr>
          <w:rFonts w:ascii="Garamond" w:hAnsi="Garamond"/>
          <w:lang w:val="fr-FR"/>
        </w:rPr>
        <w:t>Agence de coopération bilatérale</w:t>
      </w:r>
    </w:p>
    <w:p>
      <w:pPr>
        <w:pStyle w:val="style0"/>
        <w:shd w:val="clear" w:color="auto" w:fill="dddddd"/>
        <w:rPr>
          <w:rFonts w:ascii="Garamond" w:hAnsi="Garamond"/>
          <w:lang w:val="fr-FR"/>
        </w:rPr>
      </w:pPr>
      <w:r>
        <w:rPr>
          <w:rFonts w:ascii="Garamond" w:hAnsi="Garamond"/>
          <w:lang w:val="fr-FR"/>
        </w:rPr>
        <w:t>( ) Entité gouvernementale (y compris les ministères nationaux)</w:t>
      </w:r>
    </w:p>
    <w:p>
      <w:pPr>
        <w:pStyle w:val="style0"/>
        <w:shd w:val="clear" w:color="auto" w:fill="dddddd"/>
        <w:rPr>
          <w:rFonts w:ascii="Garamond" w:hAnsi="Garamond"/>
        </w:rPr>
      </w:pPr>
      <w:r>
        <w:rPr>
          <w:rFonts w:ascii="Garamond" w:hAnsi="Garamond"/>
        </w:rPr>
        <w:t xml:space="preserve">( ) </w:t>
      </w:r>
      <w:r>
        <w:rPr>
          <w:rFonts w:ascii="Garamond" w:hAnsi="Garamond"/>
          <w:lang w:val="fr-FR"/>
        </w:rPr>
        <w:t>Entité commerciale</w:t>
      </w:r>
    </w:p>
    <w:p>
      <w:pPr>
        <w:pStyle w:val="style0"/>
        <w:jc w:val="right"/>
        <w:rPr>
          <w:rFonts w:ascii="Garamond" w:hAnsi="Garamond"/>
        </w:rPr>
      </w:pPr>
      <w:r>
        <w:rPr>
          <w:rFonts w:ascii="Garamond" w:hAnsi="Garamond"/>
          <w:i/>
          <w:iCs/>
        </w:rPr>
        <w:t xml:space="preserve">Champ </w:t>
      </w:r>
      <w:r>
        <w:rPr>
          <w:rFonts w:ascii="Garamond" w:hAnsi="Garamond"/>
          <w:i/>
          <w:iCs/>
        </w:rPr>
        <w:t>obligatoire</w:t>
      </w:r>
    </w:p>
    <w:p>
      <w:pPr>
        <w:pStyle w:val="style0"/>
        <w:jc w:val="right"/>
        <w:rPr>
          <w:rFonts w:ascii="Garamond" w:hAnsi="Garamond"/>
        </w:rPr>
      </w:pPr>
    </w:p>
    <w:p>
      <w:pPr>
        <w:pStyle w:val="style0"/>
        <w:jc w:val="right"/>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65" name="Straight Arrow Connector 7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65"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28" w:name="_Toc145504064"/>
    <w:p>
      <w:pPr>
        <w:pStyle w:val="style3"/>
        <w:rPr>
          <w:rFonts w:ascii="Garamond" w:hAnsi="Garamond"/>
          <w:lang w:val="fr-FR"/>
        </w:rPr>
      </w:pPr>
      <w:r>
        <w:rPr>
          <w:rFonts w:ascii="Garamond" w:hAnsi="Garamond"/>
          <w:lang w:val="fr-FR"/>
        </w:rPr>
        <w:t>1.5.4 Rôle de l'institution dans le projet *</w:t>
      </w:r>
      <w:bookmarkEnd w:id="28"/>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jc w:val="right"/>
        <w:rPr>
          <w:rFonts w:ascii="Garamond" w:hAnsi="Garamond"/>
        </w:rPr>
      </w:pPr>
      <w:r>
        <w:rPr>
          <w:rFonts w:ascii="Garamond" w:hAnsi="Garamond"/>
          <w:i/>
          <w:iCs/>
        </w:rPr>
        <w:t xml:space="preserve">champ </w:t>
      </w:r>
      <w:r>
        <w:rPr>
          <w:rFonts w:ascii="Garamond" w:hAnsi="Garamond"/>
          <w:i/>
          <w:iCs/>
        </w:rPr>
        <w:t>obligatoire</w:t>
      </w:r>
      <w:r>
        <w:rPr>
          <w:rFonts w:ascii="Garamond" w:hAnsi="Garamond"/>
          <w:i/>
          <w:iCs/>
        </w:rPr>
        <w:t xml:space="preserve">; </w:t>
      </w:r>
      <w:r>
        <w:rPr>
          <w:rFonts w:ascii="Garamond" w:hAnsi="Garamond"/>
          <w:i/>
          <w:iCs/>
        </w:rPr>
        <w:t>Caractère</w:t>
      </w:r>
      <w:r>
        <w:rPr>
          <w:rFonts w:ascii="Garamond" w:hAnsi="Garamond"/>
          <w:i/>
          <w:iCs/>
        </w:rPr>
        <w:t xml:space="preserve"> maximum: 200</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19050" t="19050" r="15875" b="18415"/>
                <wp:docPr id="1067" name="Straight Arrow Connector 7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25400">
                          <a:solidFill>
                            <a:srgbClr val="661155"/>
                          </a:solidFill>
                          <a:prstDash val="solid"/>
                          <a:round/>
                          <a:headEnd len="med" w="med" type="none"/>
                          <a:tailEnd len="med" w="med" type="none"/>
                        </a:ln>
                      </wps:spPr>
                      <wps:bodyPr>
                        <a:prstTxWarp prst="textNoShape"/>
                      </wps:bodyPr>
                    </wps:wsp>
                  </a:graphicData>
                </a:graphic>
              </wp:inline>
            </w:drawing>
          </mc:Choice>
          <mc:Fallback>
            <w:pict>
              <v:shape id="1067" type="#_x0000_t32" filled="f" style="margin-left:0.0pt;margin-top:0.0pt;width:100.0pt;height:0.05pt;mso-wrap-distance-left:0.0pt;mso-wrap-distance-right:0.0pt;visibility:visible;">
                <w10:anchorlock/>
                <v:stroke color="#661155" weight="2.0pt"/>
                <v:fill rotate="true"/>
              </v:shape>
            </w:pict>
          </mc:Fallback>
        </mc:AlternateContent>
      </w:r>
      <w:r>
        <w:rPr>
          <w:rFonts w:ascii="Garamond" w:hAnsi="Garamond"/>
          <w:noProof/>
          <w:lang w:val="fr-FR" w:eastAsia="fr-FR"/>
        </w:rPr>
      </w:r>
      <w:r>
        <w:rPr>
          <w:rFonts w:ascii="Garamond" w:hAnsi="Garamond"/>
          <w:noProof/>
          <w:lang w:val="fr-FR" w:eastAsia="fr-FR"/>
        </w:rPr>
      </w:r>
    </w:p>
    <w:p>
      <w:pPr>
        <w:pStyle w:val="style0"/>
        <w:rPr>
          <w:rFonts w:ascii="Garamond" w:hAnsi="Garamond"/>
          <w:lang w:val="fr-FR"/>
        </w:rPr>
      </w:pPr>
      <w:r>
        <w:rPr>
          <w:rFonts w:ascii="Garamond" w:hAnsi="Garamond"/>
          <w:b/>
          <w:bCs/>
          <w:sz w:val="24"/>
          <w:szCs w:val="24"/>
          <w:lang w:val="fr-FR"/>
        </w:rPr>
        <w:t xml:space="preserve"> </w:t>
      </w:r>
    </w:p>
    <w:bookmarkStart w:id="29" w:name="_Toc145504065"/>
    <w:p>
      <w:pPr>
        <w:pStyle w:val="style2"/>
        <w:rPr>
          <w:rFonts w:ascii="Garamond" w:hAnsi="Garamond"/>
          <w:lang w:val="fr-FR"/>
        </w:rPr>
      </w:pPr>
      <w:r>
        <w:rPr>
          <w:rFonts w:ascii="Garamond" w:hAnsi="Garamond"/>
          <w:lang w:val="fr-FR"/>
        </w:rPr>
        <w:t xml:space="preserve">1.6 Principaux partenaires du projet #2 </w:t>
      </w:r>
      <w:bookmarkEnd w:id="29"/>
    </w:p>
    <w:p>
      <w:pPr>
        <w:pStyle w:val="style0"/>
        <w:rPr>
          <w:rFonts w:ascii="Garamond" w:hAnsi="Garamond"/>
          <w:lang w:val="fr-FR"/>
        </w:rPr>
      </w:pPr>
      <w:r>
        <w:rPr>
          <w:rFonts w:ascii="Garamond" w:hAnsi="Garamond"/>
          <w:lang w:val="fr-FR"/>
        </w:rPr>
        <w:t>Institutions dont le soutien et l'engagement sont essentiels à la préparation et à la mise en œuvre réussies du projet.</w:t>
      </w:r>
    </w:p>
    <w:p>
      <w:pPr>
        <w:pStyle w:val="style0"/>
        <w:rPr>
          <w:rFonts w:ascii="Garamond" w:hAnsi="Garamond"/>
          <w:lang w:val="fr-FR"/>
        </w:rPr>
      </w:pPr>
      <w:r>
        <w:rPr>
          <w:rFonts w:ascii="Garamond" w:hAnsi="Garamond"/>
          <w:b/>
          <w:bCs/>
          <w:sz w:val="24"/>
          <w:szCs w:val="24"/>
          <w:lang w:val="fr-FR"/>
        </w:rPr>
        <w:t xml:space="preserve">Partenaire du projet </w:t>
      </w:r>
    </w:p>
    <w:bookmarkStart w:id="30" w:name="_Toc145504066"/>
    <w:p>
      <w:pPr>
        <w:pStyle w:val="style3"/>
        <w:rPr>
          <w:rFonts w:ascii="Garamond" w:hAnsi="Garamond"/>
          <w:lang w:val="fr-FR"/>
        </w:rPr>
      </w:pPr>
      <w:r>
        <w:rPr>
          <w:rFonts w:ascii="Garamond" w:hAnsi="Garamond"/>
          <w:lang w:val="fr-FR"/>
        </w:rPr>
        <w:t>1.6.1 Nom de l'institution *</w:t>
      </w:r>
      <w:bookmarkEnd w:id="30"/>
    </w:p>
    <w:p>
      <w:pPr>
        <w:pStyle w:val="style0"/>
        <w:shd w:val="clear" w:color="auto" w:fill="dddddd"/>
        <w:rPr>
          <w:rFonts w:ascii="Garamond" w:hAnsi="Garamond"/>
          <w:lang w:val="fr-FR"/>
        </w:rPr>
      </w:pPr>
    </w:p>
    <w:p>
      <w:pPr>
        <w:pStyle w:val="style0"/>
        <w:shd w:val="clear" w:color="auto" w:fill="dddddd"/>
        <w:rPr>
          <w:rFonts w:ascii="Garamond" w:hAnsi="Garamond"/>
          <w:lang w:val="fr-FR"/>
        </w:rPr>
      </w:pPr>
      <w:r>
        <w:rPr>
          <w:rFonts w:ascii="Garamond" w:hAnsi="Garamond"/>
          <w:lang w:val="fr-FR"/>
        </w:rPr>
        <w:t xml:space="preserve"> </w:t>
      </w:r>
    </w:p>
    <w:p>
      <w:pPr>
        <w:pStyle w:val="style0"/>
        <w:jc w:val="right"/>
        <w:rPr>
          <w:rFonts w:ascii="Garamond" w:hAnsi="Garamond"/>
        </w:rPr>
      </w:pPr>
      <w:r>
        <w:rPr>
          <w:rFonts w:ascii="Garamond" w:hAnsi="Garamond"/>
          <w:i/>
          <w:iCs/>
        </w:rPr>
        <w:t xml:space="preserve">champ </w:t>
      </w:r>
      <w:r>
        <w:rPr>
          <w:rFonts w:ascii="Garamond" w:hAnsi="Garamond"/>
          <w:i/>
          <w:iCs/>
        </w:rPr>
        <w:t>obligatoire</w:t>
      </w:r>
      <w:r>
        <w:rPr>
          <w:rFonts w:ascii="Garamond" w:hAnsi="Garamond"/>
          <w:i/>
          <w:iCs/>
        </w:rPr>
        <w:t xml:space="preserve">; </w:t>
      </w:r>
      <w:r>
        <w:rPr>
          <w:rFonts w:ascii="Garamond" w:hAnsi="Garamond"/>
          <w:i/>
          <w:iCs/>
        </w:rPr>
        <w:t>Caractère</w:t>
      </w:r>
      <w:r>
        <w:rPr>
          <w:rFonts w:ascii="Garamond" w:hAnsi="Garamond"/>
          <w:i/>
          <w:iCs/>
        </w:rPr>
        <w:t xml:space="preserve"> maximum: 100</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69" name="Straight Arrow Connector 7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69"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31" w:name="_Toc145504067"/>
    <w:p>
      <w:pPr>
        <w:pStyle w:val="style3"/>
        <w:rPr>
          <w:rFonts w:ascii="Garamond" w:hAnsi="Garamond"/>
          <w:lang w:val="fr-FR"/>
        </w:rPr>
      </w:pPr>
      <w:r>
        <w:rPr>
          <w:rFonts w:ascii="Garamond" w:hAnsi="Garamond"/>
          <w:lang w:val="fr-FR"/>
        </w:rPr>
        <w:t>1.6.2 Type d'établissement *</w:t>
      </w:r>
      <w:bookmarkEnd w:id="31"/>
    </w:p>
    <w:p>
      <w:pPr>
        <w:pStyle w:val="style0"/>
        <w:rPr>
          <w:rFonts w:ascii="Garamond" w:hAnsi="Garamond"/>
          <w:lang w:val="fr-FR"/>
        </w:rPr>
      </w:pPr>
      <w:r>
        <w:rPr>
          <w:rFonts w:ascii="Garamond" w:hAnsi="Garamond"/>
          <w:lang w:val="fr-FR"/>
        </w:rPr>
        <w:t>Une seule sélection est autorisée</w:t>
      </w:r>
    </w:p>
    <w:p>
      <w:pPr>
        <w:pStyle w:val="style0"/>
        <w:shd w:val="clear" w:color="auto" w:fill="dddddd"/>
        <w:rPr>
          <w:rFonts w:ascii="Garamond" w:hAnsi="Garamond"/>
        </w:rPr>
      </w:pPr>
      <w:r>
        <w:rPr>
          <w:rFonts w:ascii="Garamond" w:hAnsi="Garamond"/>
        </w:rPr>
        <w:t>(</w:t>
      </w:r>
      <w:r>
        <w:rPr>
          <w:rFonts w:ascii="Garamond" w:hAnsi="Garamond"/>
        </w:rPr>
        <w:t xml:space="preserve"> </w:t>
      </w:r>
      <w:r>
        <w:rPr>
          <w:rFonts w:ascii="Garamond" w:hAnsi="Garamond"/>
        </w:rPr>
        <w:t xml:space="preserve">) À </w:t>
      </w:r>
      <w:r>
        <w:rPr>
          <w:rFonts w:ascii="Garamond" w:hAnsi="Garamond"/>
          <w:lang w:val="fr-FR"/>
        </w:rPr>
        <w:t>l'international</w:t>
      </w:r>
    </w:p>
    <w:p>
      <w:pPr>
        <w:pStyle w:val="style0"/>
        <w:shd w:val="clear" w:color="auto" w:fill="dddddd"/>
        <w:rPr>
          <w:rFonts w:ascii="Garamond" w:hAnsi="Garamond"/>
          <w:lang w:val="fr-FR"/>
        </w:rPr>
      </w:pPr>
      <w:r>
        <w:rPr>
          <w:rFonts w:ascii="Garamond" w:hAnsi="Garamond"/>
          <w:lang w:val="fr-FR"/>
        </w:rPr>
        <w:t>( ) National</w:t>
      </w:r>
    </w:p>
    <w:p>
      <w:pPr>
        <w:pStyle w:val="style0"/>
        <w:shd w:val="clear" w:color="auto" w:fill="dddddd"/>
        <w:rPr>
          <w:rFonts w:ascii="Garamond" w:hAnsi="Garamond"/>
          <w:lang w:val="fr-FR"/>
        </w:rPr>
      </w:pPr>
      <w:r>
        <w:rPr>
          <w:rFonts w:ascii="Garamond" w:hAnsi="Garamond"/>
          <w:lang w:val="fr-FR"/>
        </w:rPr>
        <w:t>( ) Sous-national/local</w:t>
      </w:r>
    </w:p>
    <w:p>
      <w:pPr>
        <w:pStyle w:val="style0"/>
        <w:shd w:val="clear" w:color="auto" w:fill="dddddd"/>
        <w:rPr>
          <w:rFonts w:ascii="Garamond" w:hAnsi="Garamond"/>
          <w:lang w:val="fr-FR"/>
        </w:rPr>
      </w:pPr>
      <w:r>
        <w:rPr>
          <w:rFonts w:ascii="Garamond" w:hAnsi="Garamond"/>
          <w:lang w:val="fr-FR"/>
        </w:rPr>
        <w:t>( ) Secteur privé</w:t>
      </w:r>
    </w:p>
    <w:p>
      <w:pPr>
        <w:pStyle w:val="style0"/>
        <w:shd w:val="clear" w:color="auto" w:fill="dddddd"/>
        <w:rPr>
          <w:rFonts w:ascii="Garamond" w:hAnsi="Garamond"/>
        </w:rPr>
      </w:pPr>
      <w:r>
        <w:rPr>
          <w:rFonts w:ascii="Garamond" w:hAnsi="Garamond"/>
        </w:rPr>
        <w:t>( ) ONG</w:t>
      </w:r>
    </w:p>
    <w:p>
      <w:pPr>
        <w:pStyle w:val="style0"/>
        <w:shd w:val="clear" w:color="auto" w:fill="dddddd"/>
        <w:rPr>
          <w:rFonts w:ascii="Garamond" w:hAnsi="Garamond"/>
        </w:rPr>
      </w:pPr>
    </w:p>
    <w:p>
      <w:pPr>
        <w:pStyle w:val="style0"/>
        <w:jc w:val="right"/>
        <w:rPr>
          <w:rFonts w:ascii="Garamond" w:hAnsi="Garamond"/>
        </w:rPr>
      </w:pPr>
      <w:r>
        <w:rPr>
          <w:rFonts w:ascii="Garamond" w:hAnsi="Garamond"/>
          <w:i/>
          <w:iCs/>
        </w:rPr>
        <w:t>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71" name="Straight Arrow Connector 7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71"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32" w:name="_Toc145504068"/>
    <w:p>
      <w:pPr>
        <w:pStyle w:val="style3"/>
        <w:rPr>
          <w:rFonts w:ascii="Garamond" w:hAnsi="Garamond"/>
          <w:lang w:val="fr-FR"/>
        </w:rPr>
      </w:pPr>
      <w:r>
        <w:rPr>
          <w:rFonts w:ascii="Garamond" w:hAnsi="Garamond"/>
          <w:lang w:val="fr-FR"/>
        </w:rPr>
        <w:t>1.6.3 Forme juridique de l'institution *</w:t>
      </w:r>
      <w:bookmarkEnd w:id="32"/>
    </w:p>
    <w:p>
      <w:pPr>
        <w:pStyle w:val="style0"/>
        <w:rPr>
          <w:rFonts w:ascii="Garamond" w:hAnsi="Garamond"/>
          <w:lang w:val="fr-FR"/>
        </w:rPr>
      </w:pPr>
      <w:r>
        <w:rPr>
          <w:rFonts w:ascii="Garamond" w:hAnsi="Garamond"/>
          <w:lang w:val="fr-FR"/>
        </w:rPr>
        <w:t>Une seule sélection est autorisée</w:t>
      </w:r>
    </w:p>
    <w:p>
      <w:pPr>
        <w:pStyle w:val="style0"/>
        <w:shd w:val="clear" w:color="auto" w:fill="dddddd"/>
        <w:rPr>
          <w:rFonts w:ascii="Garamond" w:hAnsi="Garamond"/>
          <w:lang w:val="fr-FR"/>
        </w:rPr>
      </w:pPr>
      <w:r>
        <w:rPr>
          <w:rFonts w:ascii="Garamond" w:hAnsi="Garamond"/>
          <w:lang w:val="fr-FR"/>
        </w:rPr>
        <w:t>( ) Organisation non gouvernementale (ONG)</w:t>
      </w:r>
    </w:p>
    <w:p>
      <w:pPr>
        <w:pStyle w:val="style0"/>
        <w:shd w:val="clear" w:color="auto" w:fill="dddddd"/>
        <w:rPr>
          <w:rFonts w:ascii="Garamond" w:hAnsi="Garamond"/>
          <w:lang w:val="fr-FR"/>
        </w:rPr>
      </w:pPr>
      <w:r>
        <w:rPr>
          <w:rFonts w:ascii="Garamond" w:hAnsi="Garamond"/>
          <w:lang w:val="fr-FR"/>
        </w:rPr>
        <w:t>( ) Organisation des Nations unies</w:t>
      </w:r>
    </w:p>
    <w:p>
      <w:pPr>
        <w:pStyle w:val="style0"/>
        <w:shd w:val="clear" w:color="auto" w:fill="dddddd"/>
        <w:rPr>
          <w:rFonts w:ascii="Garamond" w:hAnsi="Garamond"/>
          <w:lang w:val="fr-FR"/>
        </w:rPr>
      </w:pPr>
      <w:r>
        <w:rPr>
          <w:rFonts w:ascii="Garamond" w:hAnsi="Garamond"/>
          <w:lang w:val="fr-FR"/>
        </w:rPr>
        <w:t>( ) Institutions financières (y compris les institutions de microfinancement, les banques multilatérales / nationales de développement et les banques privées)</w:t>
      </w:r>
    </w:p>
    <w:p>
      <w:pPr>
        <w:pStyle w:val="style0"/>
        <w:shd w:val="clear" w:color="auto" w:fill="dddddd"/>
        <w:rPr>
          <w:rFonts w:ascii="Garamond" w:hAnsi="Garamond"/>
          <w:lang w:val="fr-FR"/>
        </w:rPr>
      </w:pPr>
      <w:r>
        <w:rPr>
          <w:rFonts w:ascii="Garamond" w:hAnsi="Garamond"/>
          <w:lang w:val="fr-FR"/>
        </w:rPr>
        <w:t>( ) Agence de coopération bilatérale</w:t>
      </w:r>
    </w:p>
    <w:p>
      <w:pPr>
        <w:pStyle w:val="style0"/>
        <w:shd w:val="clear" w:color="auto" w:fill="dddddd"/>
        <w:rPr>
          <w:rFonts w:ascii="Garamond" w:hAnsi="Garamond"/>
          <w:lang w:val="fr-FR"/>
        </w:rPr>
      </w:pPr>
      <w:r>
        <w:rPr>
          <w:rFonts w:ascii="Garamond" w:hAnsi="Garamond"/>
          <w:lang w:val="fr-FR"/>
        </w:rPr>
        <w:t>( ) Entité gouvernementale (y compris les ministères nationaux)</w:t>
      </w:r>
    </w:p>
    <w:p>
      <w:pPr>
        <w:pStyle w:val="style0"/>
        <w:shd w:val="clear" w:color="auto" w:fill="dddddd"/>
        <w:rPr>
          <w:rFonts w:ascii="Garamond" w:hAnsi="Garamond"/>
        </w:rPr>
      </w:pPr>
      <w:r>
        <w:rPr>
          <w:rFonts w:ascii="Garamond" w:hAnsi="Garamond"/>
        </w:rPr>
        <w:t xml:space="preserve">( ) </w:t>
      </w:r>
      <w:r>
        <w:rPr>
          <w:rFonts w:ascii="Garamond" w:hAnsi="Garamond"/>
          <w:lang w:val="fr-FR"/>
        </w:rPr>
        <w:t>Entité commerciale</w:t>
      </w:r>
    </w:p>
    <w:p>
      <w:pPr>
        <w:pStyle w:val="style0"/>
        <w:jc w:val="right"/>
        <w:rPr>
          <w:rFonts w:ascii="Garamond" w:hAnsi="Garamond"/>
        </w:rPr>
      </w:pPr>
      <w:r>
        <w:rPr>
          <w:rFonts w:ascii="Garamond" w:hAnsi="Garamond"/>
          <w:i/>
          <w:iCs/>
        </w:rPr>
        <w:t>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73" name="Straight Arrow Connector 7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73"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33" w:name="_Toc145504069"/>
    <w:p>
      <w:pPr>
        <w:pStyle w:val="style3"/>
        <w:rPr>
          <w:rFonts w:ascii="Garamond" w:hAnsi="Garamond"/>
          <w:lang w:val="fr-FR"/>
        </w:rPr>
      </w:pPr>
      <w:r>
        <w:rPr>
          <w:rFonts w:ascii="Garamond" w:hAnsi="Garamond"/>
          <w:lang w:val="fr-FR"/>
        </w:rPr>
        <w:t>1.6.4 Rôle de l'institution dans le projet *</w:t>
      </w:r>
      <w:bookmarkEnd w:id="33"/>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jc w:val="right"/>
        <w:rPr>
          <w:rFonts w:ascii="Garamond" w:hAnsi="Garamond"/>
        </w:rPr>
      </w:pPr>
      <w:r>
        <w:rPr>
          <w:rFonts w:ascii="Garamond" w:hAnsi="Garamond"/>
          <w:i/>
          <w:iCs/>
        </w:rPr>
        <w:t xml:space="preserve">champ </w:t>
      </w:r>
      <w:r>
        <w:rPr>
          <w:rFonts w:ascii="Garamond" w:hAnsi="Garamond"/>
          <w:i/>
          <w:iCs/>
        </w:rPr>
        <w:t>obligatoire</w:t>
      </w:r>
      <w:r>
        <w:rPr>
          <w:rFonts w:ascii="Garamond" w:hAnsi="Garamond"/>
          <w:i/>
          <w:iCs/>
        </w:rPr>
        <w:t xml:space="preserve">; </w:t>
      </w:r>
      <w:r>
        <w:rPr>
          <w:rFonts w:ascii="Garamond" w:hAnsi="Garamond"/>
          <w:i/>
          <w:iCs/>
        </w:rPr>
        <w:t>Caractère</w:t>
      </w:r>
      <w:r>
        <w:rPr>
          <w:rFonts w:ascii="Garamond" w:hAnsi="Garamond"/>
          <w:i/>
          <w:iCs/>
        </w:rPr>
        <w:t xml:space="preserve"> maximum: 200</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19050" t="19050" r="15875" b="18415"/>
                <wp:docPr id="1075" name="Straight Arrow Connector 7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25400">
                          <a:solidFill>
                            <a:srgbClr val="661155"/>
                          </a:solidFill>
                          <a:prstDash val="solid"/>
                          <a:round/>
                          <a:headEnd len="med" w="med" type="none"/>
                          <a:tailEnd len="med" w="med" type="none"/>
                        </a:ln>
                      </wps:spPr>
                      <wps:bodyPr>
                        <a:prstTxWarp prst="textNoShape"/>
                      </wps:bodyPr>
                    </wps:wsp>
                  </a:graphicData>
                </a:graphic>
              </wp:inline>
            </w:drawing>
          </mc:Choice>
          <mc:Fallback>
            <w:pict>
              <v:shape id="1075" type="#_x0000_t32" filled="f" style="margin-left:0.0pt;margin-top:0.0pt;width:100.0pt;height:0.05pt;mso-wrap-distance-left:0.0pt;mso-wrap-distance-right:0.0pt;visibility:visible;">
                <w10:anchorlock/>
                <v:stroke color="#661155" weight="2.0pt"/>
                <v:fill rotate="true"/>
              </v:shape>
            </w:pict>
          </mc:Fallback>
        </mc:AlternateContent>
      </w:r>
      <w:r>
        <w:rPr>
          <w:rFonts w:ascii="Garamond" w:hAnsi="Garamond"/>
          <w:noProof/>
          <w:lang w:val="fr-FR" w:eastAsia="fr-FR"/>
        </w:rPr>
      </w:r>
      <w:r>
        <w:rPr>
          <w:rFonts w:ascii="Garamond" w:hAnsi="Garamond"/>
          <w:noProof/>
          <w:lang w:val="fr-FR" w:eastAsia="fr-FR"/>
        </w:rPr>
      </w:r>
    </w:p>
    <w:bookmarkStart w:id="34" w:name="_Toc145504070"/>
    <w:p>
      <w:pPr>
        <w:pStyle w:val="style1"/>
        <w:rPr>
          <w:rFonts w:ascii="Garamond" w:hAnsi="Garamond"/>
          <w:lang w:val="fr-FR"/>
        </w:rPr>
      </w:pPr>
      <w:r>
        <w:rPr>
          <w:rFonts w:ascii="Garamond" w:hAnsi="Garamond"/>
          <w:lang w:val="fr-FR"/>
        </w:rPr>
        <w:t>2 Concept du projet</w:t>
      </w:r>
      <w:bookmarkEnd w:id="34"/>
    </w:p>
    <w:bookmarkStart w:id="35" w:name="_Toc145504071"/>
    <w:p>
      <w:pPr>
        <w:pStyle w:val="style2"/>
        <w:rPr>
          <w:rFonts w:ascii="Garamond" w:hAnsi="Garamond"/>
          <w:lang w:val="fr-FR"/>
        </w:rPr>
      </w:pPr>
      <w:r>
        <w:rPr>
          <w:rFonts w:ascii="Garamond" w:hAnsi="Garamond"/>
          <w:lang w:val="fr-FR"/>
        </w:rPr>
        <w:t xml:space="preserve">2.1 Situation de départ </w:t>
      </w:r>
      <w:bookmarkEnd w:id="35"/>
    </w:p>
    <w:bookmarkStart w:id="36" w:name="_Toc145504072"/>
    <w:p>
      <w:pPr>
        <w:pStyle w:val="style3"/>
        <w:rPr>
          <w:rFonts w:ascii="Garamond" w:hAnsi="Garamond"/>
          <w:lang w:val="fr-FR"/>
        </w:rPr>
      </w:pPr>
      <w:r>
        <w:rPr>
          <w:rFonts w:ascii="Garamond" w:hAnsi="Garamond"/>
          <w:lang w:val="fr-FR"/>
        </w:rPr>
        <w:t>Description du projet *</w:t>
      </w:r>
      <w:bookmarkEnd w:id="36"/>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jc w:val="right"/>
        <w:rPr>
          <w:rFonts w:ascii="Garamond" w:hAnsi="Garamond"/>
          <w:i/>
          <w:iCs/>
          <w:lang w:val="fr-FR"/>
        </w:rPr>
      </w:pPr>
      <w:r>
        <w:rPr>
          <w:rFonts w:ascii="Garamond" w:hAnsi="Garamond"/>
          <w:i/>
          <w:iCs/>
          <w:lang w:val="fr-FR"/>
        </w:rPr>
        <w:t>Caractère maximum: 1500;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77" name="Straight Arrow Connector 7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77"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37" w:name="_Toc145504073"/>
    <w:p>
      <w:pPr>
        <w:pStyle w:val="style2"/>
        <w:rPr>
          <w:rFonts w:ascii="Garamond" w:hAnsi="Garamond"/>
          <w:lang w:val="fr-FR"/>
        </w:rPr>
      </w:pPr>
      <w:r>
        <w:rPr>
          <w:rFonts w:ascii="Garamond" w:hAnsi="Garamond"/>
          <w:lang w:val="fr-FR"/>
        </w:rPr>
        <w:t xml:space="preserve">2.2 Justification du projet </w:t>
      </w:r>
      <w:bookmarkEnd w:id="37"/>
    </w:p>
    <w:bookmarkStart w:id="38" w:name="_Toc145504074"/>
    <w:p>
      <w:pPr>
        <w:pStyle w:val="style3"/>
        <w:rPr>
          <w:rFonts w:ascii="Garamond" w:hAnsi="Garamond"/>
          <w:lang w:val="fr-FR"/>
        </w:rPr>
      </w:pPr>
      <w:r>
        <w:rPr>
          <w:rFonts w:ascii="Garamond" w:hAnsi="Garamond"/>
          <w:lang w:val="fr-FR"/>
        </w:rPr>
        <w:t>2.2.1 Objectifs du projet *</w:t>
      </w:r>
      <w:bookmarkEnd w:id="38"/>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jc w:val="right"/>
        <w:rPr>
          <w:rFonts w:ascii="Garamond" w:hAnsi="Garamond"/>
          <w:lang w:val="fr-FR"/>
        </w:rPr>
      </w:pPr>
      <w:r>
        <w:rPr>
          <w:rFonts w:ascii="Garamond" w:hAnsi="Garamond"/>
          <w:i/>
          <w:iCs/>
          <w:lang w:val="fr-FR"/>
        </w:rPr>
        <w:t xml:space="preserve">Caractère </w:t>
      </w:r>
      <w:r>
        <w:rPr>
          <w:rFonts w:ascii="Garamond" w:hAnsi="Garamond"/>
          <w:i/>
          <w:iCs/>
          <w:lang w:val="fr-FR"/>
        </w:rPr>
        <w:t>maximum :</w:t>
      </w:r>
      <w:r>
        <w:rPr>
          <w:rFonts w:ascii="Garamond" w:hAnsi="Garamond"/>
          <w:i/>
          <w:iCs/>
          <w:lang w:val="fr-FR"/>
        </w:rPr>
        <w:t xml:space="preserve"> </w:t>
      </w:r>
      <w:r>
        <w:rPr>
          <w:rFonts w:ascii="Garamond" w:hAnsi="Garamond"/>
          <w:i/>
          <w:iCs/>
          <w:lang w:val="fr-FR"/>
        </w:rPr>
        <w:t>1000 ;</w:t>
      </w:r>
      <w:r>
        <w:rPr>
          <w:rFonts w:ascii="Garamond" w:hAnsi="Garamond"/>
          <w:i/>
          <w:iCs/>
          <w:lang w:val="fr-FR"/>
        </w:rPr>
        <w:t xml:space="preserve"> Champ obligatoire</w:t>
      </w:r>
    </w:p>
    <w:bookmarkStart w:id="39" w:name="_Toc145504075"/>
    <w:p>
      <w:pPr>
        <w:pStyle w:val="style3"/>
        <w:rPr>
          <w:rFonts w:ascii="Garamond" w:hAnsi="Garamond"/>
          <w:lang w:val="fr-FR"/>
        </w:rPr>
      </w:pPr>
      <w:r>
        <w:rPr>
          <w:rFonts w:ascii="Garamond" w:hAnsi="Garamond"/>
          <w:lang w:val="fr-FR"/>
        </w:rPr>
        <w:t>2.2.2 Portée du projet *</w:t>
      </w:r>
      <w:bookmarkEnd w:id="39"/>
    </w:p>
    <w:p>
      <w:pPr>
        <w:pStyle w:val="style0"/>
        <w:shd w:val="clear" w:color="auto" w:fill="dddddd"/>
        <w:rPr>
          <w:rFonts w:ascii="Garamond" w:hAnsi="Garamond"/>
          <w:lang w:val="fr-FR"/>
        </w:rPr>
      </w:pPr>
      <w:r>
        <w:rPr>
          <w:rFonts w:ascii="Garamond" w:hAnsi="Garamond"/>
          <w:lang w:val="fr-FR"/>
        </w:rPr>
        <w:t xml:space="preserve"> </w:t>
      </w: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jc w:val="right"/>
        <w:rPr>
          <w:rFonts w:ascii="Garamond" w:hAnsi="Garamond"/>
        </w:rPr>
      </w:pPr>
      <w:r>
        <w:rPr>
          <w:rFonts w:ascii="Garamond" w:hAnsi="Garamond"/>
          <w:i/>
          <w:iCs/>
        </w:rPr>
        <w:t>Caractère</w:t>
      </w:r>
      <w:r>
        <w:rPr>
          <w:rFonts w:ascii="Garamond" w:hAnsi="Garamond"/>
          <w:i/>
          <w:iCs/>
        </w:rPr>
        <w:t xml:space="preserve"> maximum: 1800;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79" name="Straight Arrow Connector 7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79"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40" w:name="_Toc145504076"/>
    <w:p>
      <w:pPr>
        <w:pStyle w:val="style3"/>
        <w:rPr>
          <w:rFonts w:ascii="Garamond" w:hAnsi="Garamond"/>
          <w:lang w:val="fr-FR"/>
        </w:rPr>
      </w:pPr>
      <w:r>
        <w:rPr>
          <w:rFonts w:ascii="Garamond" w:hAnsi="Garamond"/>
          <w:lang w:val="fr-FR"/>
        </w:rPr>
        <w:t>2.2.3 Groupe(s) cible(s) *</w:t>
      </w:r>
      <w:bookmarkEnd w:id="40"/>
    </w:p>
    <w:p>
      <w:pPr>
        <w:pStyle w:val="style0"/>
        <w:shd w:val="clear" w:color="auto" w:fill="dddddd"/>
        <w:rPr>
          <w:rFonts w:ascii="Garamond" w:hAnsi="Garamond"/>
          <w:lang w:val="fr-FR"/>
        </w:rPr>
      </w:pPr>
      <w:r>
        <w:rPr>
          <w:rFonts w:ascii="Garamond" w:hAnsi="Garamond"/>
          <w:lang w:val="fr-FR"/>
        </w:rPr>
        <w:t xml:space="preserve"> </w:t>
      </w:r>
    </w:p>
    <w:p>
      <w:pPr>
        <w:pStyle w:val="style0"/>
        <w:shd w:val="clear" w:color="auto" w:fill="dddddd"/>
        <w:rPr>
          <w:rFonts w:ascii="Garamond" w:hAnsi="Garamond"/>
          <w:lang w:val="fr-FR"/>
        </w:rPr>
      </w:pPr>
    </w:p>
    <w:p>
      <w:pPr>
        <w:pStyle w:val="style0"/>
        <w:shd w:val="clear" w:color="auto" w:fill="dddddd"/>
        <w:rPr>
          <w:rFonts w:ascii="Garamond" w:hAnsi="Garamond"/>
          <w:lang w:val="fr-FR"/>
        </w:rPr>
      </w:pPr>
      <w:r>
        <w:rPr>
          <w:rFonts w:ascii="Garamond" w:hAnsi="Garamond"/>
          <w:lang w:val="fr-FR"/>
        </w:rPr>
        <w:t xml:space="preserve"> </w:t>
      </w:r>
    </w:p>
    <w:p>
      <w:pPr>
        <w:pStyle w:val="style0"/>
        <w:jc w:val="right"/>
        <w:rPr>
          <w:rFonts w:ascii="Garamond" w:hAnsi="Garamond"/>
          <w:lang w:val="fr-FR"/>
        </w:rPr>
      </w:pPr>
      <w:r>
        <w:rPr>
          <w:rFonts w:ascii="Garamond" w:hAnsi="Garamond"/>
          <w:i/>
          <w:iCs/>
          <w:lang w:val="fr-FR"/>
        </w:rPr>
        <w:t xml:space="preserve">Caractère </w:t>
      </w:r>
      <w:r>
        <w:rPr>
          <w:rFonts w:ascii="Garamond" w:hAnsi="Garamond"/>
          <w:i/>
          <w:iCs/>
          <w:lang w:val="fr-FR"/>
        </w:rPr>
        <w:t>maximum :</w:t>
      </w:r>
      <w:r>
        <w:rPr>
          <w:rFonts w:ascii="Garamond" w:hAnsi="Garamond"/>
          <w:i/>
          <w:iCs/>
          <w:lang w:val="fr-FR"/>
        </w:rPr>
        <w:t xml:space="preserve"> </w:t>
      </w:r>
      <w:r>
        <w:rPr>
          <w:rFonts w:ascii="Garamond" w:hAnsi="Garamond"/>
          <w:i/>
          <w:iCs/>
          <w:lang w:val="fr-FR"/>
        </w:rPr>
        <w:t>1000 ;</w:t>
      </w:r>
      <w:r>
        <w:rPr>
          <w:rFonts w:ascii="Garamond" w:hAnsi="Garamond"/>
          <w:i/>
          <w:iCs/>
          <w:lang w:val="fr-FR"/>
        </w:rPr>
        <w:t xml:space="preserve">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81" name="Straight Arrow Connector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81"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41" w:name="_Toc145504077"/>
    <w:p>
      <w:pPr>
        <w:pStyle w:val="style2"/>
        <w:rPr>
          <w:rFonts w:ascii="Garamond" w:hAnsi="Garamond"/>
          <w:lang w:val="fr-FR"/>
        </w:rPr>
      </w:pPr>
      <w:r>
        <w:rPr>
          <w:rFonts w:ascii="Garamond" w:hAnsi="Garamond"/>
          <w:lang w:val="fr-FR"/>
        </w:rPr>
        <w:t xml:space="preserve">2.3 Technologies et pratiques proposées </w:t>
      </w:r>
      <w:bookmarkEnd w:id="41"/>
    </w:p>
    <w:p>
      <w:pPr>
        <w:pStyle w:val="style0"/>
        <w:rPr>
          <w:rFonts w:ascii="Garamond" w:hAnsi="Garamond"/>
          <w:sz w:val="18"/>
          <w:szCs w:val="18"/>
          <w:lang w:val="fr-FR"/>
        </w:rPr>
      </w:pPr>
      <w:r>
        <w:rPr>
          <w:rFonts w:ascii="Garamond" w:hAnsi="Garamond"/>
          <w:i/>
          <w:iCs/>
          <w:sz w:val="18"/>
          <w:szCs w:val="18"/>
          <w:lang w:val="fr-FR"/>
        </w:rPr>
        <w:t>S'il n'y a pas d'expérience dans le pays de mise en œuvre, veuillez expliquer votre hypothèse sur les raisons pour lesquelles la nouvelle technologie fonctionnera là-bas.</w:t>
      </w:r>
    </w:p>
    <w:bookmarkStart w:id="42" w:name="_Toc145504078"/>
    <w:p>
      <w:pPr>
        <w:pStyle w:val="style3"/>
        <w:rPr>
          <w:rFonts w:ascii="Garamond" w:hAnsi="Garamond"/>
          <w:lang w:val="fr-FR"/>
        </w:rPr>
      </w:pPr>
      <w:r>
        <w:rPr>
          <w:rFonts w:ascii="Garamond" w:hAnsi="Garamond"/>
          <w:lang w:val="fr-FR"/>
        </w:rPr>
        <w:t>Technologies et pratiques proposées *</w:t>
      </w:r>
      <w:bookmarkEnd w:id="42"/>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jc w:val="right"/>
        <w:rPr>
          <w:rFonts w:ascii="Garamond" w:hAnsi="Garamond"/>
          <w:lang w:val="fr-FR"/>
        </w:rPr>
      </w:pPr>
      <w:r>
        <w:rPr>
          <w:rFonts w:ascii="Garamond" w:hAnsi="Garamond"/>
          <w:i/>
          <w:iCs/>
          <w:lang w:val="fr-FR"/>
        </w:rPr>
        <w:t xml:space="preserve">Caractère </w:t>
      </w:r>
      <w:r>
        <w:rPr>
          <w:rFonts w:ascii="Garamond" w:hAnsi="Garamond"/>
          <w:i/>
          <w:iCs/>
          <w:lang w:val="fr-FR"/>
        </w:rPr>
        <w:t>maximum :</w:t>
      </w:r>
      <w:r>
        <w:rPr>
          <w:rFonts w:ascii="Garamond" w:hAnsi="Garamond"/>
          <w:i/>
          <w:iCs/>
          <w:lang w:val="fr-FR"/>
        </w:rPr>
        <w:t xml:space="preserve"> </w:t>
      </w:r>
      <w:r>
        <w:rPr>
          <w:rFonts w:ascii="Garamond" w:hAnsi="Garamond"/>
          <w:i/>
          <w:iCs/>
          <w:lang w:val="fr-FR"/>
        </w:rPr>
        <w:t>3000 ;</w:t>
      </w:r>
      <w:r>
        <w:rPr>
          <w:rFonts w:ascii="Garamond" w:hAnsi="Garamond"/>
          <w:i/>
          <w:iCs/>
          <w:lang w:val="fr-FR"/>
        </w:rPr>
        <w:t xml:space="preserve">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83" name="Straight Arrow Connector 6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83"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p>
      <w:pPr>
        <w:pStyle w:val="style0"/>
        <w:rPr>
          <w:rFonts w:ascii="Garamond" w:hAnsi="Garamond"/>
        </w:rPr>
      </w:pPr>
    </w:p>
    <w:bookmarkStart w:id="43" w:name="_Toc145504079"/>
    <w:p>
      <w:pPr>
        <w:pStyle w:val="style2"/>
        <w:rPr>
          <w:rFonts w:ascii="Garamond" w:hAnsi="Garamond"/>
          <w:lang w:val="fr-FR"/>
        </w:rPr>
      </w:pPr>
      <w:r>
        <w:rPr>
          <w:rFonts w:ascii="Garamond" w:hAnsi="Garamond"/>
          <w:lang w:val="fr-FR"/>
        </w:rPr>
        <w:t xml:space="preserve">2.4 Mécanisme financier et analyse de rentabilisation/modèle </w:t>
      </w:r>
      <w:bookmarkEnd w:id="43"/>
    </w:p>
    <w:bookmarkStart w:id="44" w:name="_Toc145504080"/>
    <w:p>
      <w:pPr>
        <w:pStyle w:val="style3"/>
        <w:rPr>
          <w:rFonts w:ascii="Garamond" w:hAnsi="Garamond"/>
          <w:lang w:val="fr-FR"/>
        </w:rPr>
      </w:pPr>
      <w:r>
        <w:rPr>
          <w:rFonts w:ascii="Garamond" w:hAnsi="Garamond"/>
          <w:lang w:val="fr-FR"/>
        </w:rPr>
        <w:t>2.4.1 Analyse de rentabilisation ou modèle lié aux technologies et pratiques proposées *</w:t>
      </w:r>
      <w:bookmarkEnd w:id="44"/>
    </w:p>
    <w:p>
      <w:pPr>
        <w:pStyle w:val="style0"/>
        <w:shd w:val="clear" w:color="auto" w:fill="dddddd"/>
        <w:rPr>
          <w:rFonts w:ascii="Garamond" w:hAnsi="Garamond"/>
          <w:lang w:val="fr-FR"/>
        </w:rPr>
      </w:pPr>
      <w:r>
        <w:rPr>
          <w:rFonts w:ascii="Garamond" w:hAnsi="Garamond"/>
          <w:lang w:val="fr-FR"/>
        </w:rPr>
        <w:t xml:space="preserve"> </w:t>
      </w: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r>
        <w:rPr>
          <w:rFonts w:ascii="Garamond" w:hAnsi="Garamond"/>
          <w:lang w:val="fr-FR"/>
        </w:rPr>
        <w:t xml:space="preserve"> </w:t>
      </w:r>
    </w:p>
    <w:p>
      <w:pPr>
        <w:pStyle w:val="style0"/>
        <w:jc w:val="right"/>
        <w:rPr>
          <w:rFonts w:ascii="Garamond" w:hAnsi="Garamond"/>
        </w:rPr>
      </w:pPr>
      <w:r>
        <w:rPr>
          <w:rFonts w:ascii="Garamond" w:hAnsi="Garamond"/>
          <w:i/>
          <w:iCs/>
        </w:rPr>
        <w:t>Caractère</w:t>
      </w:r>
      <w:r>
        <w:rPr>
          <w:rFonts w:ascii="Garamond" w:hAnsi="Garamond"/>
          <w:i/>
          <w:iCs/>
        </w:rPr>
        <w:t xml:space="preserve"> maximum: 2200;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85" name="Straight Arrow Connector 6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85"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p>
      <w:pPr>
        <w:pStyle w:val="style0"/>
        <w:rPr>
          <w:rFonts w:ascii="Garamond" w:hAnsi="Garamond"/>
        </w:rPr>
      </w:pPr>
    </w:p>
    <w:p>
      <w:pPr>
        <w:pStyle w:val="style0"/>
        <w:rPr>
          <w:rFonts w:ascii="Garamond" w:cs="宋体" w:eastAsia="宋体" w:hAnsi="Garamond"/>
          <w:color w:val="2f5496"/>
          <w:sz w:val="32"/>
          <w:szCs w:val="32"/>
        </w:rPr>
      </w:pPr>
      <w:r>
        <w:rPr>
          <w:rFonts w:ascii="Garamond" w:hAnsi="Garamond"/>
        </w:rPr>
        <w:br w:type="page"/>
      </w:r>
    </w:p>
    <w:bookmarkStart w:id="45" w:name="_Toc145504081"/>
    <w:p>
      <w:pPr>
        <w:pStyle w:val="style1"/>
        <w:rPr>
          <w:rFonts w:ascii="Garamond" w:hAnsi="Garamond"/>
          <w:lang w:val="fr-FR"/>
        </w:rPr>
      </w:pPr>
      <w:r>
        <w:rPr>
          <w:rFonts w:ascii="Garamond" w:hAnsi="Garamond"/>
          <w:lang w:val="fr-FR"/>
        </w:rPr>
        <w:t>3 Ambition du projet</w:t>
      </w:r>
      <w:bookmarkEnd w:id="45"/>
    </w:p>
    <w:bookmarkStart w:id="46" w:name="_Toc145504082"/>
    <w:p>
      <w:pPr>
        <w:pStyle w:val="style3"/>
        <w:rPr>
          <w:rFonts w:ascii="Garamond" w:hAnsi="Garamond"/>
          <w:lang w:val="fr-FR"/>
        </w:rPr>
      </w:pPr>
      <w:r>
        <w:rPr>
          <w:rFonts w:ascii="Garamond" w:hAnsi="Garamond"/>
          <w:lang w:val="fr-FR"/>
        </w:rPr>
        <w:t xml:space="preserve">3.1 Potentiel de changement transformationnel </w:t>
      </w:r>
      <w:bookmarkEnd w:id="46"/>
    </w:p>
    <w:p>
      <w:pPr>
        <w:pStyle w:val="style0"/>
        <w:rPr>
          <w:rFonts w:ascii="Garamond" w:hAnsi="Garamond"/>
          <w:lang w:val="fr-FR"/>
        </w:rPr>
      </w:pPr>
      <w:r>
        <w:rPr>
          <w:rFonts w:ascii="Garamond" w:hAnsi="Garamond"/>
          <w:i/>
          <w:iCs/>
          <w:lang w:val="fr-FR"/>
        </w:rPr>
        <w:t>Veuillez décrire le potentiel de changement transformationnel en ce qui concerne les catégories énumérées ci-dessous.</w:t>
      </w:r>
    </w:p>
    <w:p>
      <w:pPr>
        <w:pStyle w:val="style4"/>
        <w:rPr>
          <w:rFonts w:ascii="Garamond" w:hAnsi="Garamond"/>
          <w:lang w:val="fr-FR"/>
        </w:rPr>
      </w:pPr>
      <w:r>
        <w:rPr>
          <w:rFonts w:ascii="Garamond" w:hAnsi="Garamond"/>
          <w:lang w:val="fr-FR"/>
        </w:rPr>
        <w:t>3.1.1 Effet de démonstration *</w:t>
      </w:r>
    </w:p>
    <w:p>
      <w:pPr>
        <w:pStyle w:val="style0"/>
        <w:shd w:val="clear" w:color="auto" w:fill="dddddd"/>
        <w:rPr>
          <w:rFonts w:ascii="Garamond" w:hAnsi="Garamond"/>
          <w:lang w:val="fr-FR"/>
        </w:rPr>
      </w:pPr>
      <w:r>
        <w:rPr>
          <w:rFonts w:ascii="Garamond" w:hAnsi="Garamond"/>
          <w:lang w:val="fr-FR"/>
        </w:rPr>
        <w:t xml:space="preserve"> </w:t>
      </w: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jc w:val="right"/>
        <w:rPr>
          <w:rFonts w:ascii="Garamond" w:hAnsi="Garamond"/>
          <w:lang w:val="fr-FR"/>
        </w:rPr>
      </w:pPr>
      <w:r>
        <w:rPr>
          <w:rFonts w:ascii="Garamond" w:hAnsi="Garamond"/>
          <w:i/>
          <w:iCs/>
          <w:lang w:val="fr-FR"/>
        </w:rPr>
        <w:t xml:space="preserve">Caractère </w:t>
      </w:r>
      <w:r>
        <w:rPr>
          <w:rFonts w:ascii="Garamond" w:hAnsi="Garamond"/>
          <w:i/>
          <w:iCs/>
          <w:lang w:val="fr-FR"/>
        </w:rPr>
        <w:t>maximum :</w:t>
      </w:r>
      <w:r>
        <w:rPr>
          <w:rFonts w:ascii="Garamond" w:hAnsi="Garamond"/>
          <w:i/>
          <w:iCs/>
          <w:lang w:val="fr-FR"/>
        </w:rPr>
        <w:t xml:space="preserve"> 800;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87" name="Straight Arrow Connector 6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87"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p>
      <w:pPr>
        <w:pStyle w:val="style0"/>
        <w:rPr>
          <w:rFonts w:ascii="Garamond" w:hAnsi="Garamond"/>
        </w:rPr>
      </w:pPr>
    </w:p>
    <w:p>
      <w:pPr>
        <w:pStyle w:val="style4"/>
        <w:rPr>
          <w:rFonts w:ascii="Garamond" w:hAnsi="Garamond"/>
          <w:lang w:val="fr-FR"/>
        </w:rPr>
      </w:pPr>
      <w:r>
        <w:rPr>
          <w:rFonts w:ascii="Garamond" w:hAnsi="Garamond"/>
          <w:lang w:val="fr-FR"/>
        </w:rPr>
        <w:t>3.1.2 Reproductibilité / évolutivité *</w:t>
      </w: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shd w:val="clear" w:color="auto" w:fill="dddddd"/>
        <w:rPr>
          <w:rFonts w:ascii="Garamond" w:hAnsi="Garamond"/>
          <w:lang w:val="fr-FR"/>
        </w:rPr>
      </w:pPr>
    </w:p>
    <w:p>
      <w:pPr>
        <w:pStyle w:val="style0"/>
        <w:jc w:val="right"/>
        <w:rPr>
          <w:rFonts w:ascii="Garamond" w:hAnsi="Garamond"/>
          <w:lang w:val="fr-FR"/>
        </w:rPr>
      </w:pPr>
      <w:r>
        <w:rPr>
          <w:rFonts w:ascii="Garamond" w:hAnsi="Garamond"/>
          <w:i/>
          <w:iCs/>
          <w:lang w:val="fr-FR"/>
        </w:rPr>
        <w:t xml:space="preserve">Caractère </w:t>
      </w:r>
      <w:r>
        <w:rPr>
          <w:rFonts w:ascii="Garamond" w:hAnsi="Garamond"/>
          <w:i/>
          <w:iCs/>
          <w:lang w:val="fr-FR"/>
        </w:rPr>
        <w:t>maximum :</w:t>
      </w:r>
      <w:r>
        <w:rPr>
          <w:rFonts w:ascii="Garamond" w:hAnsi="Garamond"/>
          <w:i/>
          <w:iCs/>
          <w:lang w:val="fr-FR"/>
        </w:rPr>
        <w:t xml:space="preserve"> 800;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89" name="Straight Arrow Connector 6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89"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p>
      <w:pPr>
        <w:pStyle w:val="style4"/>
        <w:rPr>
          <w:rFonts w:ascii="Garamond" w:hAnsi="Garamond"/>
        </w:rPr>
      </w:pPr>
      <w:r>
        <w:rPr>
          <w:rFonts w:ascii="Garamond" w:hAnsi="Garamond"/>
        </w:rPr>
        <w:t>3.1.3 Durabilité *</w:t>
      </w:r>
    </w:p>
    <w:p>
      <w:pPr>
        <w:pStyle w:val="style0"/>
        <w:shd w:val="clear" w:color="auto" w:fill="dddddd"/>
        <w:rPr>
          <w:rFonts w:ascii="Garamond" w:hAnsi="Garamond"/>
        </w:rPr>
      </w:pPr>
      <w:r>
        <w:rPr>
          <w:rFonts w:ascii="Garamond" w:hAnsi="Garamond"/>
        </w:rPr>
        <w:t xml:space="preserve"> </w:t>
      </w:r>
    </w:p>
    <w:p>
      <w:pPr>
        <w:pStyle w:val="style0"/>
        <w:shd w:val="clear" w:color="auto" w:fill="dddddd"/>
        <w:rPr>
          <w:rFonts w:ascii="Garamond" w:hAnsi="Garamond"/>
        </w:rPr>
      </w:pPr>
    </w:p>
    <w:p>
      <w:pPr>
        <w:pStyle w:val="style0"/>
        <w:shd w:val="clear" w:color="auto" w:fill="dddddd"/>
        <w:rPr>
          <w:rFonts w:ascii="Garamond" w:hAnsi="Garamond"/>
        </w:rPr>
      </w:pPr>
    </w:p>
    <w:p>
      <w:pPr>
        <w:pStyle w:val="style0"/>
        <w:shd w:val="clear" w:color="auto" w:fill="dddddd"/>
        <w:rPr>
          <w:rFonts w:ascii="Garamond" w:hAnsi="Garamond"/>
        </w:rPr>
      </w:pPr>
    </w:p>
    <w:p>
      <w:pPr>
        <w:pStyle w:val="style0"/>
        <w:shd w:val="clear" w:color="auto" w:fill="dddddd"/>
        <w:rPr>
          <w:rFonts w:ascii="Garamond" w:hAnsi="Garamond"/>
        </w:rPr>
      </w:pPr>
    </w:p>
    <w:p>
      <w:pPr>
        <w:pStyle w:val="style0"/>
        <w:jc w:val="right"/>
        <w:rPr>
          <w:rFonts w:ascii="Garamond" w:hAnsi="Garamond"/>
        </w:rPr>
      </w:pPr>
      <w:r>
        <w:rPr>
          <w:rFonts w:ascii="Garamond" w:hAnsi="Garamond"/>
          <w:i/>
          <w:iCs/>
        </w:rPr>
        <w:t>Caractère maximum: 800;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91" name="Straight Arrow Connector 5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91"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bookmarkStart w:id="47" w:name="_Toc145504083"/>
    <w:p>
      <w:pPr>
        <w:pStyle w:val="style3"/>
        <w:rPr>
          <w:rFonts w:ascii="Garamond" w:hAnsi="Garamond"/>
          <w:lang w:val="fr-FR"/>
        </w:rPr>
      </w:pPr>
      <w:r>
        <w:rPr>
          <w:rFonts w:ascii="Garamond" w:hAnsi="Garamond"/>
          <w:lang w:val="fr-FR"/>
        </w:rPr>
        <w:t xml:space="preserve">3.2 Potentiel d'atténuation </w:t>
      </w:r>
      <w:bookmarkEnd w:id="47"/>
    </w:p>
    <w:p>
      <w:pPr>
        <w:pStyle w:val="style4"/>
        <w:rPr>
          <w:rFonts w:ascii="Garamond" w:hAnsi="Garamond"/>
          <w:lang w:val="fr-FR"/>
        </w:rPr>
      </w:pPr>
      <w:r>
        <w:rPr>
          <w:rFonts w:ascii="Garamond" w:hAnsi="Garamond"/>
          <w:lang w:val="fr-FR"/>
        </w:rPr>
        <w:t>3.2.1 Potentiel d'atténuation en tCO2e *</w:t>
      </w:r>
    </w:p>
    <w:p>
      <w:pPr>
        <w:pStyle w:val="style0"/>
        <w:shd w:val="clear" w:color="auto" w:fill="dddddd"/>
        <w:rPr>
          <w:rFonts w:ascii="Garamond" w:hAnsi="Garamond"/>
          <w:lang w:val="fr-FR"/>
        </w:rPr>
      </w:pPr>
    </w:p>
    <w:p>
      <w:pPr>
        <w:pStyle w:val="style0"/>
        <w:shd w:val="clear" w:color="auto" w:fill="dddddd"/>
        <w:rPr>
          <w:rFonts w:ascii="Garamond" w:hAnsi="Garamond"/>
          <w:lang w:val="fr-FR"/>
        </w:rPr>
      </w:pPr>
      <w:r>
        <w:rPr>
          <w:rFonts w:ascii="Garamond" w:hAnsi="Garamond"/>
          <w:lang w:val="fr-FR"/>
        </w:rPr>
        <w:t xml:space="preserve"> </w:t>
      </w:r>
    </w:p>
    <w:p>
      <w:pPr>
        <w:pStyle w:val="style0"/>
        <w:jc w:val="right"/>
        <w:rPr>
          <w:rFonts w:ascii="Garamond" w:hAnsi="Garamond"/>
        </w:rPr>
      </w:pPr>
      <w:r>
        <w:rPr>
          <w:rFonts w:ascii="Garamond" w:hAnsi="Garamond"/>
          <w:i/>
          <w:iCs/>
        </w:rPr>
        <w:t>Caractère</w:t>
      </w:r>
      <w:r>
        <w:rPr>
          <w:rFonts w:ascii="Garamond" w:hAnsi="Garamond"/>
          <w:i/>
          <w:iCs/>
        </w:rPr>
        <w:t xml:space="preserve"> maximum: 600;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93" name="Straight Arrow Connector 5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93"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p>
      <w:pPr>
        <w:pStyle w:val="style4"/>
        <w:rPr>
          <w:rFonts w:ascii="Garamond" w:hAnsi="Garamond"/>
          <w:lang w:val="fr-FR"/>
        </w:rPr>
      </w:pPr>
      <w:r>
        <w:rPr>
          <w:rFonts w:ascii="Garamond" w:hAnsi="Garamond"/>
          <w:lang w:val="fr-FR"/>
        </w:rPr>
        <w:t>3.2.2 Méthodologie et calcul *</w:t>
      </w:r>
    </w:p>
    <w:p>
      <w:pPr>
        <w:pStyle w:val="style0"/>
        <w:shd w:val="clear" w:color="auto" w:fill="dddddd"/>
        <w:rPr>
          <w:rFonts w:ascii="Garamond" w:hAnsi="Garamond"/>
          <w:lang w:val="fr-FR"/>
        </w:rPr>
      </w:pPr>
    </w:p>
    <w:p>
      <w:pPr>
        <w:pStyle w:val="style0"/>
        <w:shd w:val="clear" w:color="auto" w:fill="dddddd"/>
        <w:rPr>
          <w:rFonts w:ascii="Garamond" w:hAnsi="Garamond"/>
          <w:lang w:val="fr-FR"/>
        </w:rPr>
      </w:pPr>
      <w:r>
        <w:rPr>
          <w:rFonts w:ascii="Garamond" w:hAnsi="Garamond"/>
          <w:lang w:val="fr-FR"/>
        </w:rPr>
        <w:t xml:space="preserve"> </w:t>
      </w:r>
    </w:p>
    <w:p>
      <w:pPr>
        <w:pStyle w:val="style0"/>
        <w:jc w:val="right"/>
        <w:rPr>
          <w:rFonts w:ascii="Garamond" w:hAnsi="Garamond"/>
          <w:lang w:val="fr-FR"/>
        </w:rPr>
      </w:pPr>
      <w:r>
        <w:rPr>
          <w:rFonts w:ascii="Garamond" w:hAnsi="Garamond"/>
          <w:i/>
          <w:iCs/>
          <w:lang w:val="fr-FR"/>
        </w:rPr>
        <w:t xml:space="preserve">Caractère </w:t>
      </w:r>
      <w:r>
        <w:rPr>
          <w:rFonts w:ascii="Garamond" w:hAnsi="Garamond"/>
          <w:i/>
          <w:iCs/>
          <w:lang w:val="fr-FR"/>
        </w:rPr>
        <w:t>maximum :</w:t>
      </w:r>
      <w:r>
        <w:rPr>
          <w:rFonts w:ascii="Garamond" w:hAnsi="Garamond"/>
          <w:i/>
          <w:iCs/>
          <w:lang w:val="fr-FR"/>
        </w:rPr>
        <w:t xml:space="preserve"> 600; Champ obligatoire</w:t>
      </w:r>
    </w:p>
    <w:bookmarkStart w:id="48" w:name="_Toc145504084"/>
    <w:p>
      <w:pPr>
        <w:pStyle w:val="style3"/>
        <w:rPr>
          <w:rFonts w:ascii="Garamond" w:hAnsi="Garamond"/>
          <w:lang w:val="fr-FR"/>
        </w:rPr>
      </w:pPr>
      <w:r>
        <w:rPr>
          <w:rFonts w:ascii="Garamond" w:hAnsi="Garamond"/>
          <w:lang w:val="fr-FR"/>
        </w:rPr>
        <w:t xml:space="preserve">3.3 Potentiel de gestion des risques climatiques </w:t>
      </w:r>
      <w:bookmarkEnd w:id="48"/>
    </w:p>
    <w:p>
      <w:pPr>
        <w:pStyle w:val="style0"/>
        <w:rPr>
          <w:rFonts w:ascii="Garamond" w:hAnsi="Garamond"/>
          <w:i/>
          <w:iCs/>
          <w:lang w:val="fr-FR"/>
        </w:rPr>
      </w:pPr>
      <w:r>
        <w:rPr>
          <w:rFonts w:ascii="Garamond" w:hAnsi="Garamond"/>
          <w:i/>
          <w:iCs/>
          <w:lang w:val="fr-FR"/>
        </w:rPr>
        <w:t>Veuillez décrire comment votre projet identifie et traite les risques climatiques.</w:t>
      </w:r>
    </w:p>
    <w:p>
      <w:pPr>
        <w:pStyle w:val="style0"/>
        <w:shd w:val="clear" w:color="auto" w:fill="dddddd"/>
        <w:rPr>
          <w:rFonts w:ascii="Garamond" w:hAnsi="Garamond"/>
          <w:lang w:val="fr-FR"/>
        </w:rPr>
      </w:pPr>
    </w:p>
    <w:p>
      <w:pPr>
        <w:pStyle w:val="style0"/>
        <w:shd w:val="clear" w:color="auto" w:fill="dddddd"/>
        <w:rPr>
          <w:rFonts w:ascii="Garamond" w:hAnsi="Garamond"/>
          <w:lang w:val="fr-FR"/>
        </w:rPr>
      </w:pPr>
      <w:r>
        <w:rPr>
          <w:rFonts w:ascii="Garamond" w:hAnsi="Garamond"/>
          <w:lang w:val="fr-FR"/>
        </w:rPr>
        <w:t xml:space="preserve"> </w:t>
      </w:r>
    </w:p>
    <w:p>
      <w:pPr>
        <w:pStyle w:val="style0"/>
        <w:jc w:val="right"/>
        <w:rPr>
          <w:rFonts w:ascii="Garamond" w:hAnsi="Garamond"/>
          <w:lang w:val="fr-FR"/>
        </w:rPr>
      </w:pPr>
      <w:r>
        <w:rPr>
          <w:rFonts w:ascii="Garamond" w:hAnsi="Garamond"/>
          <w:i/>
          <w:iCs/>
          <w:lang w:val="fr-FR"/>
        </w:rPr>
        <w:t xml:space="preserve">Caractère </w:t>
      </w:r>
      <w:r>
        <w:rPr>
          <w:rFonts w:ascii="Garamond" w:hAnsi="Garamond"/>
          <w:i/>
          <w:iCs/>
          <w:lang w:val="fr-FR"/>
        </w:rPr>
        <w:t>maximum :</w:t>
      </w:r>
      <w:r>
        <w:rPr>
          <w:rFonts w:ascii="Garamond" w:hAnsi="Garamond"/>
          <w:i/>
          <w:iCs/>
          <w:lang w:val="fr-FR"/>
        </w:rPr>
        <w:t xml:space="preserve"> 800; Champ obligatoire</w:t>
      </w:r>
    </w:p>
    <w:p>
      <w:pPr>
        <w:pStyle w:val="style4"/>
        <w:rPr>
          <w:rFonts w:ascii="Garamond" w:hAnsi="Garamond"/>
          <w:lang w:val="fr-FR"/>
        </w:rPr>
      </w:pPr>
      <w:r>
        <w:rPr>
          <w:rFonts w:ascii="Garamond" w:hAnsi="Garamond"/>
          <w:lang w:val="fr-FR"/>
        </w:rPr>
        <w:t>3.3.1 Harmonisation avec le plan de gestion des risques agricoles *</w:t>
      </w:r>
    </w:p>
    <w:p>
      <w:pPr>
        <w:pStyle w:val="style0"/>
        <w:rPr>
          <w:rFonts w:ascii="Garamond" w:hAnsi="Garamond"/>
          <w:i/>
          <w:iCs/>
          <w:lang w:val="fr-FR"/>
        </w:rPr>
      </w:pPr>
      <w:r>
        <w:rPr>
          <w:rFonts w:ascii="Garamond" w:hAnsi="Garamond"/>
          <w:i/>
          <w:iCs/>
          <w:lang w:val="fr-FR"/>
        </w:rPr>
        <w:t>Expliquez si les risques climatiques abordés dans votre projet s'alignent sur le plan de gestion des risques agricoles du pays.</w:t>
      </w:r>
    </w:p>
    <w:p>
      <w:pPr>
        <w:pStyle w:val="style0"/>
        <w:shd w:val="clear" w:color="auto" w:fill="dddddd"/>
        <w:rPr>
          <w:rFonts w:ascii="Garamond" w:hAnsi="Garamond"/>
          <w:lang w:val="fr-FR"/>
        </w:rPr>
      </w:pPr>
    </w:p>
    <w:p>
      <w:pPr>
        <w:pStyle w:val="style0"/>
        <w:shd w:val="clear" w:color="auto" w:fill="dddddd"/>
        <w:rPr>
          <w:rFonts w:ascii="Garamond" w:hAnsi="Garamond"/>
          <w:lang w:val="fr-FR"/>
        </w:rPr>
      </w:pPr>
      <w:r>
        <w:rPr>
          <w:rFonts w:ascii="Garamond" w:hAnsi="Garamond"/>
          <w:lang w:val="fr-FR"/>
        </w:rPr>
        <w:t xml:space="preserve"> </w:t>
      </w:r>
    </w:p>
    <w:p>
      <w:pPr>
        <w:pStyle w:val="style0"/>
        <w:jc w:val="right"/>
        <w:rPr>
          <w:rFonts w:ascii="Garamond" w:hAnsi="Garamond"/>
        </w:rPr>
      </w:pPr>
      <w:r>
        <w:rPr>
          <w:rFonts w:ascii="Garamond" w:hAnsi="Garamond"/>
          <w:i/>
          <w:iCs/>
        </w:rPr>
        <w:t>Caractère</w:t>
      </w:r>
      <w:r>
        <w:rPr>
          <w:rFonts w:ascii="Garamond" w:hAnsi="Garamond"/>
          <w:i/>
          <w:iCs/>
        </w:rPr>
        <w:t xml:space="preserve"> maximum: 800; Champ obligatoire</w:t>
      </w:r>
    </w:p>
    <w:p>
      <w:pPr>
        <w:pStyle w:val="style0"/>
        <w:rPr>
          <w:rFonts w:ascii="Garamond" w:hAnsi="Garamond"/>
        </w:rPr>
      </w:pPr>
      <w:r>
        <w:rPr>
          <w:rFonts w:ascii="Garamond" w:hAnsi="Garamond"/>
          <w:noProof/>
          <w:lang w:val="fr-FR" w:eastAsia="fr-FR"/>
        </w:rPr>
      </w:r>
      <w:r>
        <w:rPr>
          <w:rFonts w:ascii="Garamond" w:hAnsi="Garamond"/>
          <w:noProof/>
          <w:lang w:val="fr-FR" w:eastAsia="fr-FR"/>
        </w:rPr>
      </w:r>
      <w:r>
        <w:rPr>
          <w:rFonts w:ascii="Garamond" w:hAnsi="Garamond"/>
          <w:noProof/>
          <w:lang w:val="fr-FR" w:eastAsia="fr-FR"/>
        </w:rPr>
      </w:r>
      <w:r>
        <w:rPr>
          <w:rFonts w:ascii="Garamond" w:hAnsi="Garamond"/>
          <w:noProof/>
          <w:lang w:val="fr-FR" w:eastAsia="fr-FR"/>
        </w:rPr>
        <mc:AlternateContent>
          <mc:Choice Requires="wps">
            <w:drawing>
              <wp:inline distL="0" distT="0" distB="0" distR="0">
                <wp:extent cx="1270000" cy="635"/>
                <wp:effectExtent l="9525" t="9525" r="6350" b="8890"/>
                <wp:docPr id="1095" name="Straight Arrow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00" cy="635"/>
                        </a:xfrm>
                        <a:prstGeom prst="straightConnector1"/>
                        <a:ln cmpd="sng" cap="flat" w="12700">
                          <a:solidFill>
                            <a:srgbClr val="661155"/>
                          </a:solidFill>
                          <a:prstDash val="solid"/>
                          <a:round/>
                          <a:headEnd len="med" w="med" type="none"/>
                          <a:tailEnd len="med" w="med" type="none"/>
                        </a:ln>
                      </wps:spPr>
                      <wps:bodyPr>
                        <a:prstTxWarp prst="textNoShape"/>
                      </wps:bodyPr>
                    </wps:wsp>
                  </a:graphicData>
                </a:graphic>
              </wp:inline>
            </w:drawing>
          </mc:Choice>
          <mc:Fallback>
            <w:pict>
              <v:shape id="1095" type="#_x0000_t32" filled="f" style="margin-left:0.0pt;margin-top:0.0pt;width:100.0pt;height:0.05pt;mso-wrap-distance-left:0.0pt;mso-wrap-distance-right:0.0pt;visibility:visible;">
                <w10:anchorlock/>
                <v:stroke color="#661155" weight="1.0pt"/>
                <v:fill rotate="true"/>
              </v:shape>
            </w:pict>
          </mc:Fallback>
        </mc:AlternateContent>
      </w:r>
      <w:r>
        <w:rPr>
          <w:rFonts w:ascii="Garamond" w:hAnsi="Garamond"/>
          <w:noProof/>
          <w:lang w:val="fr-FR" w:eastAsia="fr-FR"/>
        </w:rPr>
      </w:r>
      <w:r>
        <w:rPr>
          <w:rFonts w:ascii="Garamond" w:hAnsi="Garamond"/>
          <w:noProof/>
          <w:lang w:val="fr-FR" w:eastAsia="fr-FR"/>
        </w:rPr>
      </w:r>
    </w:p>
    <w:p>
      <w:pPr>
        <w:pStyle w:val="style4"/>
        <w:rPr>
          <w:rFonts w:ascii="Garamond" w:hAnsi="Garamond"/>
          <w:lang w:val="fr-FR"/>
        </w:rPr>
      </w:pPr>
      <w:r>
        <w:rPr>
          <w:rFonts w:ascii="Garamond" w:hAnsi="Garamond"/>
          <w:lang w:val="fr-FR"/>
        </w:rPr>
        <w:t>3.3.2 Répercussions prévues sur l'atténuation des risques *</w:t>
      </w:r>
    </w:p>
    <w:p>
      <w:pPr>
        <w:pStyle w:val="style0"/>
        <w:rPr>
          <w:rFonts w:ascii="Garamond" w:hAnsi="Garamond"/>
          <w:i/>
          <w:iCs/>
          <w:lang w:val="fr-FR"/>
        </w:rPr>
      </w:pPr>
      <w:r>
        <w:rPr>
          <w:rFonts w:ascii="Garamond" w:hAnsi="Garamond"/>
          <w:i/>
          <w:iCs/>
          <w:lang w:val="fr-FR"/>
        </w:rPr>
        <w:t>Détaillez les impacts attendus de votre projet sur l'atténuation des risques, tant en termes de risques climatiques que d'impacts socio-économiques sur le pays.</w:t>
      </w:r>
    </w:p>
    <w:p>
      <w:pPr>
        <w:pStyle w:val="style0"/>
        <w:shd w:val="clear" w:color="auto" w:fill="dddddd"/>
        <w:rPr>
          <w:rFonts w:ascii="Garamond" w:hAnsi="Garamond"/>
          <w:lang w:val="fr-FR"/>
        </w:rPr>
      </w:pPr>
    </w:p>
    <w:p>
      <w:pPr>
        <w:pStyle w:val="style0"/>
        <w:shd w:val="clear" w:color="auto" w:fill="dddddd"/>
        <w:rPr>
          <w:rFonts w:ascii="Garamond" w:hAnsi="Garamond"/>
          <w:lang w:val="fr-FR"/>
        </w:rPr>
      </w:pPr>
      <w:r>
        <w:rPr>
          <w:rFonts w:ascii="Garamond" w:hAnsi="Garamond"/>
          <w:lang w:val="fr-FR"/>
        </w:rPr>
        <w:t xml:space="preserve"> </w:t>
      </w:r>
    </w:p>
    <w:p>
      <w:pPr>
        <w:pStyle w:val="style0"/>
        <w:jc w:val="right"/>
        <w:rPr>
          <w:rFonts w:ascii="Garamond" w:hAnsi="Garamond"/>
        </w:rPr>
      </w:pPr>
      <w:r>
        <w:rPr>
          <w:rFonts w:ascii="Garamond" w:hAnsi="Garamond"/>
          <w:i/>
          <w:iCs/>
        </w:rPr>
        <w:t>Caractère</w:t>
      </w:r>
      <w:r>
        <w:rPr>
          <w:rFonts w:ascii="Garamond" w:hAnsi="Garamond"/>
          <w:i/>
          <w:iCs/>
        </w:rPr>
        <w:t xml:space="preserve"> maximum: 800; Champ obligatoire</w:t>
      </w:r>
    </w:p>
    <w:p>
      <w:pPr>
        <w:pStyle w:val="style0"/>
        <w:rPr>
          <w:rFonts w:ascii="Garamond" w:hAnsi="Garamond"/>
        </w:rPr>
      </w:pPr>
    </w:p>
    <w:p>
      <w:pPr>
        <w:pStyle w:val="style0"/>
        <w:rPr>
          <w:rFonts w:ascii="Garamond" w:hAnsi="Garamond"/>
        </w:rPr>
      </w:pPr>
    </w:p>
    <w:sectPr>
      <w:headerReference w:type="default" r:id="rId3"/>
      <w:pgSz w:w="12240" w:h="15840" w:orient="portrait"/>
      <w:pgMar w:top="184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Garamond">
    <w:altName w:val="Garamond"/>
    <w:panose1 w:val="02020404030003010803"/>
    <w:charset w:val="00"/>
    <w:family w:val="roman"/>
    <w:pitch w:val="variable"/>
    <w:sig w:usb0="00000287" w:usb1="00000000" w:usb2="00000000" w:usb3="00000000" w:csb0="000000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lang w:val="fr-FR" w:eastAsia="fr-FR"/>
      </w:rPr>
      <w:drawing>
        <wp:anchor distT="0" distB="0" distL="114300" distR="114300" simplePos="false" relativeHeight="2" behindDoc="false" locked="false" layoutInCell="true" allowOverlap="true">
          <wp:simplePos x="0" y="0"/>
          <wp:positionH relativeFrom="margin">
            <wp:posOffset>-57150</wp:posOffset>
          </wp:positionH>
          <wp:positionV relativeFrom="paragraph">
            <wp:posOffset>-208914</wp:posOffset>
          </wp:positionV>
          <wp:extent cx="552450" cy="552450"/>
          <wp:effectExtent l="0" t="0" r="0" b="0"/>
          <wp:wrapSquare wrapText="bothSides"/>
          <wp:docPr id="4097" name="Image 194786043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1947860430"/>
                  <pic:cNvPicPr/>
                </pic:nvPicPr>
                <pic:blipFill>
                  <a:blip r:embed="rId1" cstate="print"/>
                  <a:srcRect l="0" t="0" r="0" b="0"/>
                  <a:stretch/>
                </pic:blipFill>
                <pic:spPr>
                  <a:xfrm rot="0">
                    <a:off x="0" y="0"/>
                    <a:ext cx="552450" cy="552450"/>
                  </a:xfrm>
                  <a:prstGeom prst="rect"/>
                  <a:ln>
                    <a:noFill/>
                  </a:ln>
                </pic:spPr>
              </pic:pic>
            </a:graphicData>
          </a:graphic>
          <wp14:sizeRelH relativeFrom="margin">
            <wp14:pctWidth>0</wp14:pctWidth>
          </wp14:sizeRelH>
          <wp14:sizeRelV relativeFrom="margin">
            <wp14:pctHeight>0</wp14:pctHeight>
          </wp14:sizeRelV>
        </wp:anchor>
      </w:drawing>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3FE543A"/>
    <w:lvl w:ilvl="0" w:tplc="040C0001">
      <w:start w:val="1"/>
      <w:numFmt w:val="bullet"/>
      <w:lvlText w:val=""/>
      <w:lvlJc w:val="left"/>
      <w:pPr>
        <w:tabs>
          <w:tab w:val="left" w:leader="none" w:pos="720"/>
        </w:tabs>
        <w:ind w:left="720" w:hanging="360"/>
      </w:pPr>
      <w:rPr>
        <w:rFonts w:ascii="Symbol" w:hAnsi="Symbol" w:hint="default"/>
      </w:rPr>
    </w:lvl>
    <w:lvl w:ilvl="1" w:tplc="EA7C2332" w:tentative="1">
      <w:start w:val="1"/>
      <w:numFmt w:val="bullet"/>
      <w:lvlText w:val="•"/>
      <w:lvlJc w:val="left"/>
      <w:pPr>
        <w:tabs>
          <w:tab w:val="left" w:leader="none" w:pos="1440"/>
        </w:tabs>
        <w:ind w:left="1440" w:hanging="360"/>
      </w:pPr>
      <w:rPr>
        <w:rFonts w:ascii="Arial" w:hAnsi="Arial" w:hint="default"/>
      </w:rPr>
    </w:lvl>
    <w:lvl w:ilvl="2" w:tplc="9F3C36B2" w:tentative="1">
      <w:start w:val="1"/>
      <w:numFmt w:val="bullet"/>
      <w:lvlText w:val="•"/>
      <w:lvlJc w:val="left"/>
      <w:pPr>
        <w:tabs>
          <w:tab w:val="left" w:leader="none" w:pos="2160"/>
        </w:tabs>
        <w:ind w:left="2160" w:hanging="360"/>
      </w:pPr>
      <w:rPr>
        <w:rFonts w:ascii="Arial" w:hAnsi="Arial" w:hint="default"/>
      </w:rPr>
    </w:lvl>
    <w:lvl w:ilvl="3" w:tplc="C27EF42E" w:tentative="1">
      <w:start w:val="1"/>
      <w:numFmt w:val="bullet"/>
      <w:lvlText w:val="•"/>
      <w:lvlJc w:val="left"/>
      <w:pPr>
        <w:tabs>
          <w:tab w:val="left" w:leader="none" w:pos="2880"/>
        </w:tabs>
        <w:ind w:left="2880" w:hanging="360"/>
      </w:pPr>
      <w:rPr>
        <w:rFonts w:ascii="Arial" w:hAnsi="Arial" w:hint="default"/>
      </w:rPr>
    </w:lvl>
    <w:lvl w:ilvl="4" w:tplc="2698EE28" w:tentative="1">
      <w:start w:val="1"/>
      <w:numFmt w:val="bullet"/>
      <w:lvlText w:val="•"/>
      <w:lvlJc w:val="left"/>
      <w:pPr>
        <w:tabs>
          <w:tab w:val="left" w:leader="none" w:pos="3600"/>
        </w:tabs>
        <w:ind w:left="3600" w:hanging="360"/>
      </w:pPr>
      <w:rPr>
        <w:rFonts w:ascii="Arial" w:hAnsi="Arial" w:hint="default"/>
      </w:rPr>
    </w:lvl>
    <w:lvl w:ilvl="5" w:tplc="0748A376" w:tentative="1">
      <w:start w:val="1"/>
      <w:numFmt w:val="bullet"/>
      <w:lvlText w:val="•"/>
      <w:lvlJc w:val="left"/>
      <w:pPr>
        <w:tabs>
          <w:tab w:val="left" w:leader="none" w:pos="4320"/>
        </w:tabs>
        <w:ind w:left="4320" w:hanging="360"/>
      </w:pPr>
      <w:rPr>
        <w:rFonts w:ascii="Arial" w:hAnsi="Arial" w:hint="default"/>
      </w:rPr>
    </w:lvl>
    <w:lvl w:ilvl="6" w:tplc="718A421E" w:tentative="1">
      <w:start w:val="1"/>
      <w:numFmt w:val="bullet"/>
      <w:lvlText w:val="•"/>
      <w:lvlJc w:val="left"/>
      <w:pPr>
        <w:tabs>
          <w:tab w:val="left" w:leader="none" w:pos="5040"/>
        </w:tabs>
        <w:ind w:left="5040" w:hanging="360"/>
      </w:pPr>
      <w:rPr>
        <w:rFonts w:ascii="Arial" w:hAnsi="Arial" w:hint="default"/>
      </w:rPr>
    </w:lvl>
    <w:lvl w:ilvl="7" w:tplc="02BEA29E" w:tentative="1">
      <w:start w:val="1"/>
      <w:numFmt w:val="bullet"/>
      <w:lvlText w:val="•"/>
      <w:lvlJc w:val="left"/>
      <w:pPr>
        <w:tabs>
          <w:tab w:val="left" w:leader="none" w:pos="5760"/>
        </w:tabs>
        <w:ind w:left="5760" w:hanging="360"/>
      </w:pPr>
      <w:rPr>
        <w:rFonts w:ascii="Arial" w:hAnsi="Arial" w:hint="default"/>
      </w:rPr>
    </w:lvl>
    <w:lvl w:ilvl="8" w:tplc="1D72161A" w:tentative="1">
      <w:start w:val="1"/>
      <w:numFmt w:val="bullet"/>
      <w:lvlText w:val="•"/>
      <w:lvlJc w:val="left"/>
      <w:pPr>
        <w:tabs>
          <w:tab w:val="left" w:leader="none" w:pos="6480"/>
        </w:tabs>
        <w:ind w:left="6480" w:hanging="360"/>
      </w:pPr>
      <w:rPr>
        <w:rFonts w:ascii="Arial" w:hAnsi="Arial" w:hint="default"/>
      </w:rPr>
    </w:lvl>
  </w:abstractNum>
  <w:abstractNum w:abstractNumId="1">
    <w:nsid w:val="00000001"/>
    <w:multiLevelType w:val="hybridMultilevel"/>
    <w:tmpl w:val="37AAC7FE"/>
    <w:lvl w:ilvl="0" w:tplc="DAD247E2">
      <w:start w:val="1"/>
      <w:numFmt w:val="bullet"/>
      <w:lvlText w:val="•"/>
      <w:lvlJc w:val="left"/>
      <w:pPr>
        <w:tabs>
          <w:tab w:val="left" w:leader="none" w:pos="720"/>
        </w:tabs>
        <w:ind w:left="720" w:hanging="360"/>
      </w:pPr>
      <w:rPr>
        <w:rFonts w:ascii="Arial" w:hAnsi="Arial" w:hint="default"/>
      </w:rPr>
    </w:lvl>
    <w:lvl w:ilvl="1" w:tplc="284A2820" w:tentative="1">
      <w:start w:val="1"/>
      <w:numFmt w:val="bullet"/>
      <w:lvlText w:val="•"/>
      <w:lvlJc w:val="left"/>
      <w:pPr>
        <w:tabs>
          <w:tab w:val="left" w:leader="none" w:pos="1440"/>
        </w:tabs>
        <w:ind w:left="1440" w:hanging="360"/>
      </w:pPr>
      <w:rPr>
        <w:rFonts w:ascii="Arial" w:hAnsi="Arial" w:hint="default"/>
      </w:rPr>
    </w:lvl>
    <w:lvl w:ilvl="2" w:tplc="B4686850" w:tentative="1">
      <w:start w:val="1"/>
      <w:numFmt w:val="bullet"/>
      <w:lvlText w:val="•"/>
      <w:lvlJc w:val="left"/>
      <w:pPr>
        <w:tabs>
          <w:tab w:val="left" w:leader="none" w:pos="2160"/>
        </w:tabs>
        <w:ind w:left="2160" w:hanging="360"/>
      </w:pPr>
      <w:rPr>
        <w:rFonts w:ascii="Arial" w:hAnsi="Arial" w:hint="default"/>
      </w:rPr>
    </w:lvl>
    <w:lvl w:ilvl="3" w:tplc="201078CA" w:tentative="1">
      <w:start w:val="1"/>
      <w:numFmt w:val="bullet"/>
      <w:lvlText w:val="•"/>
      <w:lvlJc w:val="left"/>
      <w:pPr>
        <w:tabs>
          <w:tab w:val="left" w:leader="none" w:pos="2880"/>
        </w:tabs>
        <w:ind w:left="2880" w:hanging="360"/>
      </w:pPr>
      <w:rPr>
        <w:rFonts w:ascii="Arial" w:hAnsi="Arial" w:hint="default"/>
      </w:rPr>
    </w:lvl>
    <w:lvl w:ilvl="4" w:tplc="7C648530" w:tentative="1">
      <w:start w:val="1"/>
      <w:numFmt w:val="bullet"/>
      <w:lvlText w:val="•"/>
      <w:lvlJc w:val="left"/>
      <w:pPr>
        <w:tabs>
          <w:tab w:val="left" w:leader="none" w:pos="3600"/>
        </w:tabs>
        <w:ind w:left="3600" w:hanging="360"/>
      </w:pPr>
      <w:rPr>
        <w:rFonts w:ascii="Arial" w:hAnsi="Arial" w:hint="default"/>
      </w:rPr>
    </w:lvl>
    <w:lvl w:ilvl="5" w:tplc="0D62D770" w:tentative="1">
      <w:start w:val="1"/>
      <w:numFmt w:val="bullet"/>
      <w:lvlText w:val="•"/>
      <w:lvlJc w:val="left"/>
      <w:pPr>
        <w:tabs>
          <w:tab w:val="left" w:leader="none" w:pos="4320"/>
        </w:tabs>
        <w:ind w:left="4320" w:hanging="360"/>
      </w:pPr>
      <w:rPr>
        <w:rFonts w:ascii="Arial" w:hAnsi="Arial" w:hint="default"/>
      </w:rPr>
    </w:lvl>
    <w:lvl w:ilvl="6" w:tplc="8EF6F058" w:tentative="1">
      <w:start w:val="1"/>
      <w:numFmt w:val="bullet"/>
      <w:lvlText w:val="•"/>
      <w:lvlJc w:val="left"/>
      <w:pPr>
        <w:tabs>
          <w:tab w:val="left" w:leader="none" w:pos="5040"/>
        </w:tabs>
        <w:ind w:left="5040" w:hanging="360"/>
      </w:pPr>
      <w:rPr>
        <w:rFonts w:ascii="Arial" w:hAnsi="Arial" w:hint="default"/>
      </w:rPr>
    </w:lvl>
    <w:lvl w:ilvl="7" w:tplc="1F7677F4" w:tentative="1">
      <w:start w:val="1"/>
      <w:numFmt w:val="bullet"/>
      <w:lvlText w:val="•"/>
      <w:lvlJc w:val="left"/>
      <w:pPr>
        <w:tabs>
          <w:tab w:val="left" w:leader="none" w:pos="5760"/>
        </w:tabs>
        <w:ind w:left="5760" w:hanging="360"/>
      </w:pPr>
      <w:rPr>
        <w:rFonts w:ascii="Arial" w:hAnsi="Arial" w:hint="default"/>
      </w:rPr>
    </w:lvl>
    <w:lvl w:ilvl="8" w:tplc="41CA5FFC" w:tentative="1">
      <w:start w:val="1"/>
      <w:numFmt w:val="bullet"/>
      <w:lvlText w:val="•"/>
      <w:lvlJc w:val="left"/>
      <w:pPr>
        <w:tabs>
          <w:tab w:val="left" w:leader="none" w:pos="6480"/>
        </w:tabs>
        <w:ind w:left="6480" w:hanging="360"/>
      </w:pPr>
      <w:rPr>
        <w:rFonts w:ascii="Arial" w:hAnsi="Arial" w:hint="default"/>
      </w:rPr>
    </w:lvl>
  </w:abstractNum>
  <w:abstractNum w:abstractNumId="2">
    <w:nsid w:val="00000002"/>
    <w:multiLevelType w:val="hybridMultilevel"/>
    <w:tmpl w:val="A23C89B4"/>
    <w:lvl w:ilvl="0" w:tplc="2230E6E6">
      <w:start w:val="1"/>
      <w:numFmt w:val="bullet"/>
      <w:lvlText w:val="•"/>
      <w:lvlJc w:val="left"/>
      <w:pPr>
        <w:tabs>
          <w:tab w:val="left" w:leader="none" w:pos="720"/>
        </w:tabs>
        <w:ind w:left="720" w:hanging="360"/>
      </w:pPr>
      <w:rPr>
        <w:rFonts w:ascii="Arial" w:hAnsi="Arial" w:hint="default"/>
      </w:rPr>
    </w:lvl>
    <w:lvl w:ilvl="1" w:tplc="C5CCBC9A" w:tentative="1">
      <w:start w:val="1"/>
      <w:numFmt w:val="bullet"/>
      <w:lvlText w:val="•"/>
      <w:lvlJc w:val="left"/>
      <w:pPr>
        <w:tabs>
          <w:tab w:val="left" w:leader="none" w:pos="1440"/>
        </w:tabs>
        <w:ind w:left="1440" w:hanging="360"/>
      </w:pPr>
      <w:rPr>
        <w:rFonts w:ascii="Arial" w:hAnsi="Arial" w:hint="default"/>
      </w:rPr>
    </w:lvl>
    <w:lvl w:ilvl="2" w:tplc="058A015C" w:tentative="1">
      <w:start w:val="1"/>
      <w:numFmt w:val="bullet"/>
      <w:lvlText w:val="•"/>
      <w:lvlJc w:val="left"/>
      <w:pPr>
        <w:tabs>
          <w:tab w:val="left" w:leader="none" w:pos="2160"/>
        </w:tabs>
        <w:ind w:left="2160" w:hanging="360"/>
      </w:pPr>
      <w:rPr>
        <w:rFonts w:ascii="Arial" w:hAnsi="Arial" w:hint="default"/>
      </w:rPr>
    </w:lvl>
    <w:lvl w:ilvl="3" w:tplc="9D70457C" w:tentative="1">
      <w:start w:val="1"/>
      <w:numFmt w:val="bullet"/>
      <w:lvlText w:val="•"/>
      <w:lvlJc w:val="left"/>
      <w:pPr>
        <w:tabs>
          <w:tab w:val="left" w:leader="none" w:pos="2880"/>
        </w:tabs>
        <w:ind w:left="2880" w:hanging="360"/>
      </w:pPr>
      <w:rPr>
        <w:rFonts w:ascii="Arial" w:hAnsi="Arial" w:hint="default"/>
      </w:rPr>
    </w:lvl>
    <w:lvl w:ilvl="4" w:tplc="FA6CB5B2" w:tentative="1">
      <w:start w:val="1"/>
      <w:numFmt w:val="bullet"/>
      <w:lvlText w:val="•"/>
      <w:lvlJc w:val="left"/>
      <w:pPr>
        <w:tabs>
          <w:tab w:val="left" w:leader="none" w:pos="3600"/>
        </w:tabs>
        <w:ind w:left="3600" w:hanging="360"/>
      </w:pPr>
      <w:rPr>
        <w:rFonts w:ascii="Arial" w:hAnsi="Arial" w:hint="default"/>
      </w:rPr>
    </w:lvl>
    <w:lvl w:ilvl="5" w:tplc="23608912" w:tentative="1">
      <w:start w:val="1"/>
      <w:numFmt w:val="bullet"/>
      <w:lvlText w:val="•"/>
      <w:lvlJc w:val="left"/>
      <w:pPr>
        <w:tabs>
          <w:tab w:val="left" w:leader="none" w:pos="4320"/>
        </w:tabs>
        <w:ind w:left="4320" w:hanging="360"/>
      </w:pPr>
      <w:rPr>
        <w:rFonts w:ascii="Arial" w:hAnsi="Arial" w:hint="default"/>
      </w:rPr>
    </w:lvl>
    <w:lvl w:ilvl="6" w:tplc="E11C85A4" w:tentative="1">
      <w:start w:val="1"/>
      <w:numFmt w:val="bullet"/>
      <w:lvlText w:val="•"/>
      <w:lvlJc w:val="left"/>
      <w:pPr>
        <w:tabs>
          <w:tab w:val="left" w:leader="none" w:pos="5040"/>
        </w:tabs>
        <w:ind w:left="5040" w:hanging="360"/>
      </w:pPr>
      <w:rPr>
        <w:rFonts w:ascii="Arial" w:hAnsi="Arial" w:hint="default"/>
      </w:rPr>
    </w:lvl>
    <w:lvl w:ilvl="7" w:tplc="6E227AD4" w:tentative="1">
      <w:start w:val="1"/>
      <w:numFmt w:val="bullet"/>
      <w:lvlText w:val="•"/>
      <w:lvlJc w:val="left"/>
      <w:pPr>
        <w:tabs>
          <w:tab w:val="left" w:leader="none" w:pos="5760"/>
        </w:tabs>
        <w:ind w:left="5760" w:hanging="360"/>
      </w:pPr>
      <w:rPr>
        <w:rFonts w:ascii="Arial" w:hAnsi="Arial" w:hint="default"/>
      </w:rPr>
    </w:lvl>
    <w:lvl w:ilvl="8" w:tplc="B16E4FE8" w:tentative="1">
      <w:start w:val="1"/>
      <w:numFmt w:val="bullet"/>
      <w:lvlText w:val="•"/>
      <w:lvlJc w:val="left"/>
      <w:pPr>
        <w:tabs>
          <w:tab w:val="left" w:leader="none"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240" w:after="0"/>
      <w:outlineLvl w:val="0"/>
    </w:pPr>
    <w:rPr>
      <w:rFonts w:ascii="Calibri Light" w:cs="宋体" w:eastAsia="宋体" w:hAnsi="Calibri Light"/>
      <w:color w:val="2f5496"/>
      <w:sz w:val="32"/>
      <w:szCs w:val="32"/>
    </w:rPr>
  </w:style>
  <w:style w:type="paragraph" w:styleId="style2">
    <w:name w:val="heading 2"/>
    <w:basedOn w:val="style0"/>
    <w:next w:val="style0"/>
    <w:link w:val="style4099"/>
    <w:qFormat/>
    <w:uiPriority w:val="9"/>
    <w:pPr>
      <w:keepNext/>
      <w:keepLines/>
      <w:spacing w:before="40" w:after="0"/>
      <w:outlineLvl w:val="1"/>
    </w:pPr>
    <w:rPr>
      <w:rFonts w:ascii="Calibri Light" w:cs="宋体" w:eastAsia="宋体" w:hAnsi="Calibri Light"/>
      <w:color w:val="2f5496"/>
      <w:sz w:val="26"/>
      <w:szCs w:val="26"/>
    </w:rPr>
  </w:style>
  <w:style w:type="paragraph" w:styleId="style3">
    <w:name w:val="heading 3"/>
    <w:basedOn w:val="style0"/>
    <w:next w:val="style0"/>
    <w:link w:val="style4100"/>
    <w:qFormat/>
    <w:uiPriority w:val="9"/>
    <w:pPr>
      <w:keepNext/>
      <w:keepLines/>
      <w:spacing w:before="40" w:after="0"/>
      <w:outlineLvl w:val="2"/>
    </w:pPr>
    <w:rPr>
      <w:rFonts w:ascii="Calibri Light" w:cs="宋体" w:eastAsia="宋体" w:hAnsi="Calibri Light"/>
      <w:color w:val="1f3763"/>
      <w:sz w:val="24"/>
      <w:szCs w:val="24"/>
    </w:rPr>
  </w:style>
  <w:style w:type="paragraph" w:styleId="style4">
    <w:name w:val="heading 4"/>
    <w:basedOn w:val="style0"/>
    <w:next w:val="style0"/>
    <w:link w:val="style4101"/>
    <w:qFormat/>
    <w:uiPriority w:val="9"/>
    <w:pPr>
      <w:keepNext/>
      <w:keepLines/>
      <w:spacing w:before="40" w:after="0"/>
      <w:outlineLvl w:val="3"/>
    </w:pPr>
    <w:rPr>
      <w:rFonts w:ascii="Calibri Light" w:cs="宋体" w:eastAsia="宋体" w:hAnsi="Calibri Light"/>
      <w:i/>
      <w:iCs/>
      <w:color w:val="2f549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link w:val="style4097"/>
    <w:qFormat/>
    <w:uiPriority w:val="10"/>
    <w:pPr>
      <w:spacing w:after="0" w:lineRule="auto" w:line="240"/>
      <w:contextualSpacing/>
    </w:pPr>
    <w:rPr>
      <w:rFonts w:ascii="Calibri Light" w:cs="宋体" w:eastAsia="宋体" w:hAnsi="Calibri Light"/>
      <w:spacing w:val="-10"/>
      <w:kern w:val="28"/>
      <w:sz w:val="56"/>
      <w:szCs w:val="56"/>
    </w:rPr>
  </w:style>
  <w:style w:type="character" w:customStyle="1" w:styleId="style4097">
    <w:name w:val="Titre Car"/>
    <w:basedOn w:val="style65"/>
    <w:next w:val="style4097"/>
    <w:link w:val="style62"/>
    <w:uiPriority w:val="10"/>
    <w:rPr>
      <w:rFonts w:ascii="Calibri Light" w:cs="宋体" w:eastAsia="宋体" w:hAnsi="Calibri Light"/>
      <w:spacing w:val="-10"/>
      <w:kern w:val="28"/>
      <w:sz w:val="56"/>
      <w:szCs w:val="56"/>
    </w:rPr>
  </w:style>
  <w:style w:type="character" w:customStyle="1" w:styleId="style4098">
    <w:name w:val="Titre 1 Car"/>
    <w:basedOn w:val="style65"/>
    <w:next w:val="style4098"/>
    <w:link w:val="style1"/>
    <w:uiPriority w:val="9"/>
    <w:rPr>
      <w:rFonts w:ascii="Calibri Light" w:cs="宋体" w:eastAsia="宋体" w:hAnsi="Calibri Light"/>
      <w:color w:val="2f5496"/>
      <w:sz w:val="32"/>
      <w:szCs w:val="32"/>
    </w:rPr>
  </w:style>
  <w:style w:type="character" w:customStyle="1" w:styleId="style4099">
    <w:name w:val="Titre 2 Car"/>
    <w:basedOn w:val="style65"/>
    <w:next w:val="style4099"/>
    <w:link w:val="style2"/>
    <w:uiPriority w:val="9"/>
    <w:rPr>
      <w:rFonts w:ascii="Calibri Light" w:cs="宋体" w:eastAsia="宋体" w:hAnsi="Calibri Light"/>
      <w:color w:val="2f5496"/>
      <w:sz w:val="26"/>
      <w:szCs w:val="26"/>
    </w:rPr>
  </w:style>
  <w:style w:type="character" w:customStyle="1" w:styleId="style4100">
    <w:name w:val="Titre 3 Car"/>
    <w:basedOn w:val="style65"/>
    <w:next w:val="style4100"/>
    <w:link w:val="style3"/>
    <w:uiPriority w:val="9"/>
    <w:rPr>
      <w:rFonts w:ascii="Calibri Light" w:cs="宋体" w:eastAsia="宋体" w:hAnsi="Calibri Light"/>
      <w:color w:val="1f3763"/>
      <w:sz w:val="24"/>
      <w:szCs w:val="24"/>
    </w:rPr>
  </w:style>
  <w:style w:type="character" w:customStyle="1" w:styleId="style4101">
    <w:name w:val="Titre 4 Car"/>
    <w:basedOn w:val="style65"/>
    <w:next w:val="style4101"/>
    <w:link w:val="style4"/>
    <w:uiPriority w:val="9"/>
    <w:rPr>
      <w:rFonts w:ascii="Calibri Light" w:cs="宋体" w:eastAsia="宋体" w:hAnsi="Calibri Light"/>
      <w:i/>
      <w:iCs/>
      <w:color w:val="2f5496"/>
    </w:rPr>
  </w:style>
  <w:style w:type="paragraph" w:styleId="style31">
    <w:name w:val="header"/>
    <w:basedOn w:val="style0"/>
    <w:next w:val="style31"/>
    <w:link w:val="style4102"/>
    <w:uiPriority w:val="99"/>
    <w:pPr>
      <w:tabs>
        <w:tab w:val="center" w:leader="none" w:pos="4536"/>
        <w:tab w:val="right" w:leader="none" w:pos="9072"/>
      </w:tabs>
      <w:spacing w:after="0" w:lineRule="auto" w:line="240"/>
    </w:pPr>
    <w:rPr/>
  </w:style>
  <w:style w:type="character" w:customStyle="1" w:styleId="style4102">
    <w:name w:val="En-tête Car"/>
    <w:basedOn w:val="style65"/>
    <w:next w:val="style4102"/>
    <w:link w:val="style31"/>
    <w:uiPriority w:val="99"/>
  </w:style>
  <w:style w:type="paragraph" w:styleId="style32">
    <w:name w:val="footer"/>
    <w:basedOn w:val="style0"/>
    <w:next w:val="style32"/>
    <w:link w:val="style4103"/>
    <w:uiPriority w:val="99"/>
    <w:pPr>
      <w:tabs>
        <w:tab w:val="center" w:leader="none" w:pos="4536"/>
        <w:tab w:val="right" w:leader="none" w:pos="9072"/>
      </w:tabs>
      <w:spacing w:after="0" w:lineRule="auto" w:line="240"/>
    </w:pPr>
    <w:rPr/>
  </w:style>
  <w:style w:type="character" w:customStyle="1" w:styleId="style4103">
    <w:name w:val="Pied de page Car"/>
    <w:basedOn w:val="style65"/>
    <w:next w:val="style4103"/>
    <w:link w:val="style32"/>
    <w:uiPriority w:val="99"/>
  </w:style>
  <w:style w:type="paragraph" w:styleId="style266">
    <w:name w:val="TOC Heading"/>
    <w:basedOn w:val="style1"/>
    <w:next w:val="style0"/>
    <w:qFormat/>
    <w:uiPriority w:val="39"/>
    <w:pPr>
      <w:outlineLvl w:val="9"/>
    </w:pPr>
    <w:rPr/>
  </w:style>
  <w:style w:type="paragraph" w:styleId="style20">
    <w:name w:val="toc 2"/>
    <w:basedOn w:val="style0"/>
    <w:next w:val="style0"/>
    <w:uiPriority w:val="39"/>
    <w:pPr>
      <w:spacing w:after="100"/>
      <w:ind w:left="220"/>
    </w:pPr>
    <w:rPr>
      <w:rFonts w:cs="Times New Roman" w:eastAsia="宋体"/>
    </w:rPr>
  </w:style>
  <w:style w:type="paragraph" w:styleId="style19">
    <w:name w:val="toc 1"/>
    <w:basedOn w:val="style0"/>
    <w:next w:val="style0"/>
    <w:uiPriority w:val="39"/>
    <w:pPr>
      <w:spacing w:after="100"/>
    </w:pPr>
    <w:rPr>
      <w:rFonts w:cs="Times New Roman" w:eastAsia="宋体"/>
    </w:rPr>
  </w:style>
  <w:style w:type="paragraph" w:styleId="style21">
    <w:name w:val="toc 3"/>
    <w:basedOn w:val="style0"/>
    <w:next w:val="style0"/>
    <w:uiPriority w:val="39"/>
    <w:pPr>
      <w:spacing w:after="100"/>
      <w:ind w:left="440"/>
    </w:pPr>
    <w:rPr>
      <w:rFonts w:cs="Times New Roman" w:eastAsia="宋体"/>
    </w:rPr>
  </w:style>
  <w:style w:type="character" w:styleId="style85">
    <w:name w:val="Hyperlink"/>
    <w:basedOn w:val="style65"/>
    <w:next w:val="style85"/>
    <w:uiPriority w:val="99"/>
    <w:rPr>
      <w:color w:val="0563c1"/>
      <w:u w:val="single"/>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4"/>
    <w:uiPriority w:val="99"/>
    <w:pPr>
      <w:spacing w:lineRule="auto" w:line="240"/>
    </w:pPr>
    <w:rPr>
      <w:kern w:val="2"/>
      <w:sz w:val="20"/>
      <w:szCs w:val="20"/>
      <w:lang w:val="fr-FR"/>
      <w14:ligatures xmlns:w14="http://schemas.microsoft.com/office/word/2010/wordml" w14:val="standardContextual"/>
    </w:rPr>
  </w:style>
  <w:style w:type="character" w:customStyle="1" w:styleId="style4104">
    <w:name w:val="Commentaire Car"/>
    <w:basedOn w:val="style65"/>
    <w:next w:val="style4104"/>
    <w:link w:val="style30"/>
    <w:uiPriority w:val="99"/>
    <w:rPr>
      <w:kern w:val="2"/>
      <w:sz w:val="20"/>
      <w:szCs w:val="20"/>
      <w:lang w:val="fr-FR"/>
      <w14:ligatures xmlns:w14="http://schemas.microsoft.com/office/word/2010/wordml" w14:val="standardContextual"/>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styles" Target="styles.xml"/><Relationship Id="rId10" Type="http://schemas.openxmlformats.org/officeDocument/2006/relationships/customXml" Target="../customXml/item3.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00C34E844E04DB33D6A74B5CC90A4" ma:contentTypeVersion="17" ma:contentTypeDescription="Create a new document." ma:contentTypeScope="" ma:versionID="22cd625bb24aa82c3f5eb7996a1683d7">
  <xsd:schema xmlns:xsd="http://www.w3.org/2001/XMLSchema" xmlns:xs="http://www.w3.org/2001/XMLSchema" xmlns:p="http://schemas.microsoft.com/office/2006/metadata/properties" xmlns:ns2="a01277c1-2df2-4832-8fa6-3e4be023b681" xmlns:ns3="7b903913-9dbe-43ca-9fca-21f547f92dc5" targetNamespace="http://schemas.microsoft.com/office/2006/metadata/properties" ma:root="true" ma:fieldsID="5854714c4646e0e5dbd99daf517012c1" ns2:_="" ns3:_="">
    <xsd:import namespace="a01277c1-2df2-4832-8fa6-3e4be023b681"/>
    <xsd:import namespace="7b903913-9dbe-43ca-9fca-21f547f92d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277c1-2df2-4832-8fa6-3e4be023b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03913-9dbe-43ca-9fca-21f547f92dc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7eea9e-6477-461c-9d2c-790bd5bcdf34}" ma:internalName="TaxCatchAll" ma:showField="CatchAllData" ma:web="7b903913-9dbe-43ca-9fca-21f547f92dc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26997-434D-4C8B-8601-C18D99BC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277c1-2df2-4832-8fa6-3e4be023b681"/>
    <ds:schemaRef ds:uri="7b903913-9dbe-43ca-9fca-21f547f92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89A43-0985-4981-BA42-EE7BEB9B693E}">
  <ds:schemaRefs>
    <ds:schemaRef ds:uri="http://schemas.microsoft.com/sharepoint/v3/contenttype/forms"/>
  </ds:schemaRefs>
</ds:datastoreItem>
</file>

<file path=customXml/itemProps3.xml><?xml version="1.0" encoding="utf-8"?>
<ds:datastoreItem xmlns:ds="http://schemas.openxmlformats.org/officeDocument/2006/customXml" ds:itemID="{9D6E7995-2A38-42F5-9F65-D0B1A35C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2122</Words>
  <Pages>15</Pages>
  <Characters>11651</Characters>
  <Application>WPS Office</Application>
  <DocSecurity>0</DocSecurity>
  <Paragraphs>377</Paragraphs>
  <ScaleCrop>false</ScaleCrop>
  <LinksUpToDate>false</LinksUpToDate>
  <CharactersWithSpaces>13586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2023-12-01T18:24:47Z</dcterms:created>
  <dc:creator>Chinonso Agbo</dc:creator>
  <lastModifiedBy>SM-T585</lastModifiedBy>
  <lastPrinted>2023-11-22T15:13:00Z</lastPrinted>
  <dcterms:modified xsi:type="dcterms:W3CDTF">2023-12-01T18:24:49Z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ffe6bcdf0e2a6ef3e85ccbe3886c4fc2252fd002cddecab9be0ae176897ab5af</vt:lpwstr>
  </property>
  <property fmtid="{D5CDD505-2E9C-101B-9397-08002B2CF9AE}" pid="3" name="ICV">
    <vt:lpwstr>bf41384b9dfa4ae7b18092b4fcfe209f</vt:lpwstr>
  </property>
</Properties>
</file>